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5B35CB" w:rsidP="00ED4CA8">
            <w:pPr>
              <w:tabs>
                <w:tab w:val="left" w:pos="5070"/>
                <w:tab w:val="left" w:pos="5366"/>
                <w:tab w:val="left" w:pos="6771"/>
                <w:tab w:val="left" w:pos="7363"/>
              </w:tabs>
              <w:jc w:val="both"/>
            </w:pPr>
            <w:r>
              <w:t>PATVIRTINTA</w:t>
            </w:r>
            <w:bookmarkStart w:id="0" w:name="_GoBack"/>
            <w:bookmarkEnd w:id="0"/>
          </w:p>
        </w:tc>
      </w:tr>
      <w:tr w:rsidR="0006079E" w:rsidTr="00E70645">
        <w:tc>
          <w:tcPr>
            <w:tcW w:w="5103" w:type="dxa"/>
          </w:tcPr>
          <w:p w:rsidR="0006079E" w:rsidRDefault="0006079E" w:rsidP="0006079E">
            <w:r>
              <w:t>Klaipėdos miesto savivaldybės</w:t>
            </w:r>
            <w:r w:rsidR="00343D40">
              <w:t xml:space="preserve"> tarybos</w:t>
            </w:r>
          </w:p>
        </w:tc>
      </w:tr>
      <w:bookmarkStart w:id="1"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r>
              <w:rPr>
                <w:noProof/>
              </w:rPr>
              <w:t xml:space="preserve"> </w:t>
            </w:r>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06079E" w:rsidRDefault="00BB4061" w:rsidP="0006079E">
      <w:pPr>
        <w:jc w:val="center"/>
        <w:rPr>
          <w:b/>
        </w:rPr>
      </w:pPr>
      <w:r>
        <w:rPr>
          <w:b/>
          <w:lang w:eastAsia="lt-LT"/>
        </w:rPr>
        <w:t>KLAIPĖDOS UOSTAMIESČIO PROGIMNAZIJOS 2022</w:t>
      </w:r>
      <w:r w:rsidRPr="009C5F74">
        <w:rPr>
          <w:b/>
          <w:lang w:eastAsia="lt-LT"/>
        </w:rPr>
        <w:t xml:space="preserve"> METŲ VEIKLOS ATASKAITA</w:t>
      </w:r>
    </w:p>
    <w:p w:rsidR="00832CC9" w:rsidRPr="00F72A1E" w:rsidRDefault="00832CC9" w:rsidP="0006079E">
      <w:pPr>
        <w:jc w:val="center"/>
      </w:pPr>
    </w:p>
    <w:p w:rsidR="00BB4061" w:rsidRPr="00DE6D86" w:rsidRDefault="00BB4061" w:rsidP="00BB4061">
      <w:pPr>
        <w:shd w:val="clear" w:color="auto" w:fill="FFFFFF"/>
        <w:ind w:firstLine="597"/>
        <w:jc w:val="both"/>
        <w:rPr>
          <w:rFonts w:eastAsia="Calibri"/>
          <w:bCs/>
          <w:i/>
          <w:spacing w:val="-1"/>
        </w:rPr>
      </w:pPr>
      <w:r w:rsidRPr="00DE6D86">
        <w:t xml:space="preserve">Klaipėdos </w:t>
      </w:r>
      <w:r>
        <w:t>uo</w:t>
      </w:r>
      <w:r w:rsidRPr="00DE6D86">
        <w:t>stamiesčio progimnazija (toliau – Progimnazija) įgyvendina</w:t>
      </w:r>
      <w:r w:rsidRPr="00DE6D86">
        <w:rPr>
          <w:rFonts w:eastAsia="Calibri"/>
        </w:rPr>
        <w:t xml:space="preserve"> </w:t>
      </w:r>
      <w:r w:rsidRPr="00DE6D86">
        <w:t>priešmokyklinio ir pradinio ugdymo programas, pagrindinio ugdymo programos pirmąją dalį ir neformaliojo vaikų švietimo programas</w:t>
      </w:r>
      <w:r w:rsidRPr="00DE6D86">
        <w:rPr>
          <w:rFonts w:eastAsia="Calibri"/>
        </w:rPr>
        <w:t xml:space="preserve">, taiko Humanistinės kultūros ugdymo menine veikla sampratos elementus Lietuvos Respublikos švietimo, mokslo ir sporto ministro nustatyta tvarka. </w:t>
      </w:r>
    </w:p>
    <w:p w:rsidR="00BB4061" w:rsidRPr="00DE6D86" w:rsidRDefault="00BB4061" w:rsidP="00BB4061">
      <w:pPr>
        <w:ind w:firstLine="603"/>
        <w:jc w:val="both"/>
      </w:pPr>
      <w:r w:rsidRPr="00DE6D86">
        <w:t>2022-09-01 duomenimis</w:t>
      </w:r>
      <w:r>
        <w:t>,</w:t>
      </w:r>
      <w:r w:rsidRPr="00DE6D86">
        <w:t xml:space="preserve"> Progimnazijoje ugdyti </w:t>
      </w:r>
      <w:r w:rsidRPr="00D24581">
        <w:t>905</w:t>
      </w:r>
      <w:r w:rsidRPr="00DE6D86">
        <w:t xml:space="preserve"> mokiniai (2021 m. – 810), iš jų</w:t>
      </w:r>
      <w:r>
        <w:t>:</w:t>
      </w:r>
      <w:r w:rsidRPr="00DE6D86">
        <w:t xml:space="preserve"> 20 ugdytinių – priešmokyklinėje grupėje, </w:t>
      </w:r>
      <w:r w:rsidRPr="00D24581">
        <w:t>438 mokiniai – 1–4 klasėse, 447 mokiniai – 5–8 klasėse. Dirbo 79 pedagogai, t. y. 76,88 etato (2021 m. – 76,88 etato), ir 34 nepedagoginiai</w:t>
      </w:r>
      <w:r w:rsidRPr="00DE6D86">
        <w:t xml:space="preserve"> darbuotojai, t. y. 33,38 etato (2021 m. – 33,38 etato). </w:t>
      </w:r>
    </w:p>
    <w:p w:rsidR="00BB4061" w:rsidRPr="00DE6D86" w:rsidRDefault="00BB4061" w:rsidP="00BB4061">
      <w:pPr>
        <w:ind w:firstLine="603"/>
        <w:jc w:val="both"/>
        <w:rPr>
          <w:strike/>
        </w:rPr>
      </w:pPr>
      <w:r w:rsidRPr="00DE6D86">
        <w:t xml:space="preserve">Praėjusiais metais Progimnazija veikė vadovaudamasi 2022–2024 m. strateginiu planu (toliau – Strateginis planas) ir 2022 m. veiklos planu (toliau – Veiklos planas). Progimnazijos bendruomenė 2022 m. išsikėlė šias prioritetinės veiklos kryptis – pasirengti atnaujinto ugdymo turinio diegimui ir įtraukiajam ugdymui – bei siekė strateginio tikslo – užtikrinti gyventojams aukštą švietimo paslaugų kokybę ir prieinamumą. </w:t>
      </w:r>
    </w:p>
    <w:p w:rsidR="00BB4061" w:rsidRPr="00DE6D86" w:rsidRDefault="00BB4061" w:rsidP="00BB4061">
      <w:pPr>
        <w:tabs>
          <w:tab w:val="left" w:pos="924"/>
        </w:tabs>
        <w:ind w:firstLine="603"/>
        <w:jc w:val="both"/>
      </w:pPr>
      <w:r w:rsidRPr="00DE6D86">
        <w:t>Strateginiam tikslui įgyvendinti Strateginiame ir Veiklos planuose buvo iškelti konkretūs veiklos tikslai ir uždaviniai, numatytos pamatuotos priemonės laukiamam rezultatui pasiekti.</w:t>
      </w:r>
    </w:p>
    <w:p w:rsidR="00BB4061" w:rsidRPr="00DE6D86" w:rsidRDefault="00BB4061" w:rsidP="00BB4061">
      <w:pPr>
        <w:autoSpaceDE w:val="0"/>
        <w:autoSpaceDN w:val="0"/>
        <w:adjustRightInd w:val="0"/>
        <w:ind w:firstLine="576"/>
        <w:jc w:val="both"/>
        <w:rPr>
          <w:rFonts w:eastAsia="Calibri"/>
        </w:rPr>
      </w:pPr>
      <w:r w:rsidRPr="00DE6D86">
        <w:t xml:space="preserve">Siekiant Strateginio plano pirmojo tikslo – užtikrinti kokybišką švietimo paslaugų teikimą – vadybiniai siekiai buvo nukreipti į Progimnazijos rezultatyvios veiklos užtikrinimą, aktyvų mokinių mokymą(si) ir pažangą, </w:t>
      </w:r>
      <w:r w:rsidRPr="00DE6D86">
        <w:rPr>
          <w:rFonts w:eastAsia="Calibri"/>
        </w:rPr>
        <w:t xml:space="preserve">ugdymą planuojant ir organizuojant </w:t>
      </w:r>
      <w:r>
        <w:rPr>
          <w:rFonts w:eastAsia="Calibri"/>
        </w:rPr>
        <w:t xml:space="preserve">pagal </w:t>
      </w:r>
      <w:r w:rsidRPr="00DE6D86">
        <w:rPr>
          <w:rFonts w:eastAsia="Calibri"/>
        </w:rPr>
        <w:t>mokinių poreiki</w:t>
      </w:r>
      <w:r>
        <w:rPr>
          <w:rFonts w:eastAsia="Calibri"/>
        </w:rPr>
        <w:t>u</w:t>
      </w:r>
      <w:r w:rsidRPr="00DE6D86">
        <w:rPr>
          <w:rFonts w:eastAsia="Calibri"/>
        </w:rPr>
        <w:t xml:space="preserve">s bei </w:t>
      </w:r>
      <w:r w:rsidRPr="00DE6D86">
        <w:t xml:space="preserve">kompensuojant mokymosi praradimus dėl </w:t>
      </w:r>
      <w:r w:rsidRPr="00DE6D86">
        <w:rPr>
          <w:shd w:val="clear" w:color="auto" w:fill="FFFFFF"/>
        </w:rPr>
        <w:t>Covid-19 pandemijos.</w:t>
      </w:r>
    </w:p>
    <w:p w:rsidR="00BB4061" w:rsidRPr="00DE6D86" w:rsidRDefault="00BB4061" w:rsidP="00BB4061">
      <w:pPr>
        <w:ind w:firstLine="600"/>
        <w:jc w:val="both"/>
      </w:pPr>
      <w:r w:rsidRPr="00DE6D86">
        <w:t xml:space="preserve">Tikslui pasiekti buvo vykdomi trys Veiklos plano uždaviniai: </w:t>
      </w:r>
    </w:p>
    <w:p w:rsidR="00BB4061" w:rsidRPr="00DE6D86" w:rsidRDefault="00BB4061" w:rsidP="00BB4061">
      <w:pPr>
        <w:numPr>
          <w:ilvl w:val="0"/>
          <w:numId w:val="2"/>
        </w:numPr>
        <w:tabs>
          <w:tab w:val="left" w:pos="881"/>
        </w:tabs>
        <w:suppressAutoHyphens/>
        <w:ind w:left="8" w:firstLine="568"/>
        <w:jc w:val="both"/>
        <w:rPr>
          <w:lang w:eastAsia="lt-LT"/>
        </w:rPr>
      </w:pPr>
      <w:r w:rsidRPr="00DE6D86">
        <w:t>įgyvendinant pirmąjį uždavinį – įtraukti į ugdymo procesą įvairių gebėjimų ir poreikių mokinius, sudarant optimalias sąlygas kiekvieno mokinio pažangai</w:t>
      </w:r>
      <w:r w:rsidRPr="00DE6D86">
        <w:rPr>
          <w:rFonts w:eastAsia="Calibri"/>
        </w:rPr>
        <w:t xml:space="preserve"> </w:t>
      </w:r>
      <w:r w:rsidRPr="00DE6D86">
        <w:t xml:space="preserve">– siekta, kad </w:t>
      </w:r>
      <w:r w:rsidRPr="00DE6D86">
        <w:rPr>
          <w:rFonts w:eastAsia="Calibri"/>
        </w:rPr>
        <w:t>kiekvienas mokinys turėtų galimybių patirti mokymosi sėkmę, padaryti jo gebėjimus atitinkančią asmeninę pažangą.</w:t>
      </w:r>
      <w:r w:rsidRPr="00DE6D86">
        <w:rPr>
          <w:lang w:eastAsia="zh-CN"/>
        </w:rPr>
        <w:t xml:space="preserve"> Tuo tikslu tobulinti mokytojų profesiniai įgūdžiai, visiems mokytojams organizuoti seminarai „Skirtingų gebėjimų mokinių ugdymas. Įtraukios mokyklos kūrimas taikant universalų dizainą mokymuisi“, autorinis seminaras „Gabus mokinys – iššūkis mokytojui“. Atlikti Progimnazijos mokinių mokymosi stiliaus tyrimai. Įprastus diferencijavimo būdus pamokoje praplėtė individualizuoto, suasmeninto ugdymo strategijos. </w:t>
      </w:r>
      <w:r w:rsidRPr="00DE6D86">
        <w:rPr>
          <w:rFonts w:eastAsia="Calibri"/>
        </w:rPr>
        <w:t>Pritaikant ugdymą mokinių skirtybėms,</w:t>
      </w:r>
      <w:r w:rsidRPr="00DE6D86">
        <w:rPr>
          <w:lang w:eastAsia="zh-CN"/>
        </w:rPr>
        <w:t xml:space="preserve"> 41,5 val. per savaitę skirta ilgalaikėms konsultacijoms (gabiems ir mokymosi sunkumų turintiems mokiniams). Mokiniams, nepadariusiems pažangos, organizuotos trumpalaikės mokomųjų dalykų konsultacijos, atvykusiems iš užsienio </w:t>
      </w:r>
      <w:r>
        <w:rPr>
          <w:lang w:eastAsia="zh-CN"/>
        </w:rPr>
        <w:t>vaikams</w:t>
      </w:r>
      <w:r w:rsidRPr="00DE6D86">
        <w:rPr>
          <w:lang w:eastAsia="zh-CN"/>
        </w:rPr>
        <w:t xml:space="preserve"> </w:t>
      </w:r>
      <w:r w:rsidRPr="00DE6D86">
        <w:t>–</w:t>
      </w:r>
      <w:r>
        <w:t xml:space="preserve"> </w:t>
      </w:r>
      <w:r w:rsidRPr="00DE6D86">
        <w:rPr>
          <w:rFonts w:eastAsia="Calibri"/>
        </w:rPr>
        <w:t xml:space="preserve">grupinės lietuvių kalbos, individualios gimtosios kalbos (rusų) bei kitų dalykų konsultacijos. </w:t>
      </w:r>
      <w:r w:rsidRPr="00DE6D86">
        <w:t xml:space="preserve">Švietimo pagalba teikta 52 proc. mokinių (2021 m. </w:t>
      </w:r>
      <w:r w:rsidRPr="00DE6D86">
        <w:rPr>
          <w:lang w:eastAsia="lt-LT"/>
        </w:rPr>
        <w:t>–</w:t>
      </w:r>
      <w:r w:rsidRPr="00DE6D86">
        <w:t xml:space="preserve"> 43,6)</w:t>
      </w:r>
      <w:r w:rsidRPr="00DE6D86">
        <w:rPr>
          <w:lang w:eastAsia="lt-LT"/>
        </w:rPr>
        <w:t xml:space="preserve">. </w:t>
      </w:r>
      <w:r w:rsidRPr="00DE6D86">
        <w:t>Sėkmingai ugdyti 29</w:t>
      </w:r>
      <w:r w:rsidRPr="00DE6D86">
        <w:rPr>
          <w:lang w:eastAsia="lt-LT"/>
        </w:rPr>
        <w:t xml:space="preserve"> socialiai remtini mokiniai,</w:t>
      </w:r>
      <w:r w:rsidRPr="00DE6D86">
        <w:t xml:space="preserve"> 36 mokiniai, turintys specialiųjų ugdymosi poreikių (16 iš jų teikta mokytojo padėjėjo pagalba), 149 užsieniečiai (2021 m. </w:t>
      </w:r>
      <w:r w:rsidRPr="00DE6D86">
        <w:rPr>
          <w:lang w:eastAsia="lt-LT"/>
        </w:rPr>
        <w:t>–</w:t>
      </w:r>
      <w:r w:rsidRPr="00DE6D86">
        <w:t xml:space="preserve"> 29)</w:t>
      </w:r>
      <w:r>
        <w:t>. K</w:t>
      </w:r>
      <w:r w:rsidRPr="00DE6D86">
        <w:t xml:space="preserve">albėjimo sutrikimai pašalinti 50 mokinių, 7 mokinių ugdymas organizuotas namie. </w:t>
      </w:r>
      <w:r w:rsidRPr="00DE6D86">
        <w:rPr>
          <w:rFonts w:eastAsia="Calibri"/>
        </w:rPr>
        <w:t>Rezultatas:</w:t>
      </w:r>
      <w:r w:rsidRPr="00DE6D86">
        <w:t xml:space="preserve"> </w:t>
      </w:r>
      <w:r w:rsidRPr="00DE6D86">
        <w:rPr>
          <w:lang w:eastAsia="zh-CN"/>
        </w:rPr>
        <w:t>b</w:t>
      </w:r>
      <w:r w:rsidRPr="00DE6D86">
        <w:rPr>
          <w:rFonts w:eastAsia="Calibri"/>
        </w:rPr>
        <w:t xml:space="preserve">endras mokinių pažangumas – 100 proc., 5–8 klasių ugdymo </w:t>
      </w:r>
      <w:r w:rsidRPr="00DE6D86">
        <w:rPr>
          <w:lang w:eastAsia="zh-CN"/>
        </w:rPr>
        <w:t xml:space="preserve">kokybė </w:t>
      </w:r>
      <w:r w:rsidRPr="00DE6D86">
        <w:rPr>
          <w:rFonts w:eastAsia="Calibri"/>
        </w:rPr>
        <w:t xml:space="preserve">– </w:t>
      </w:r>
      <w:r w:rsidRPr="00DE6D86">
        <w:rPr>
          <w:lang w:eastAsia="zh-CN"/>
        </w:rPr>
        <w:t>52 proc., vidurkis – 8,24  balo, d</w:t>
      </w:r>
      <w:r w:rsidRPr="00DE6D86">
        <w:t xml:space="preserve">alykinėse olimpiadose </w:t>
      </w:r>
      <w:r w:rsidRPr="00DE6D86">
        <w:rPr>
          <w:lang w:eastAsia="lt-LT"/>
        </w:rPr>
        <w:t>laimėtos 8 prizinės vietos, 2 mokiniai tarptautiniame matematikos konkurse „Kengūra“ pateko į respublikos geriausiųjų 50-tuką.</w:t>
      </w:r>
    </w:p>
    <w:p w:rsidR="00BB4061" w:rsidRPr="00DE6D86" w:rsidRDefault="00BB4061" w:rsidP="00BB4061">
      <w:pPr>
        <w:numPr>
          <w:ilvl w:val="0"/>
          <w:numId w:val="2"/>
        </w:numPr>
        <w:tabs>
          <w:tab w:val="left" w:pos="881"/>
        </w:tabs>
        <w:suppressAutoHyphens/>
        <w:ind w:left="8" w:firstLine="568"/>
        <w:jc w:val="both"/>
      </w:pPr>
      <w:r w:rsidRPr="00DE6D86">
        <w:t xml:space="preserve">įgyvendinant antrąjį uždavinį – sudaryti sąlygas kiekvieno mokinio vertybinei ūgčiai, saviraiškai – vykdytos veiklos mokinių vertybinėms nuostatoms, savivertei ugdyti bei jų gabumams ir polinkiams atsiskleisti. Tradiciniai ir netradiciniai renginiai, </w:t>
      </w:r>
      <w:r w:rsidRPr="00DE6D86">
        <w:rPr>
          <w:rFonts w:eastAsia="Calibri"/>
        </w:rPr>
        <w:t xml:space="preserve">Nacionalinio sveikatą stiprinančių ir aktyvių mokyklų tinklo </w:t>
      </w:r>
      <w:r w:rsidRPr="00DE6D86">
        <w:t xml:space="preserve">„Aktyvi mokykla“ </w:t>
      </w:r>
      <w:r w:rsidRPr="00DE6D86">
        <w:rPr>
          <w:lang w:eastAsia="lt-LT"/>
        </w:rPr>
        <w:t>veiklos,</w:t>
      </w:r>
      <w:r w:rsidRPr="00DE6D86">
        <w:t xml:space="preserve"> </w:t>
      </w:r>
      <w:r w:rsidRPr="00DE6D86">
        <w:rPr>
          <w:lang w:eastAsia="lt-LT"/>
        </w:rPr>
        <w:t xml:space="preserve">pilietinės iniciatyvos („Karui </w:t>
      </w:r>
      <w:r w:rsidRPr="00DE6D86">
        <w:t xml:space="preserve">– </w:t>
      </w:r>
      <w:r w:rsidRPr="00DE6D86">
        <w:rPr>
          <w:lang w:eastAsia="lt-LT"/>
        </w:rPr>
        <w:t xml:space="preserve">Ne“, </w:t>
      </w:r>
      <w:r w:rsidRPr="00DE6D86">
        <w:t xml:space="preserve">„Atmintis gyva, nes liudija“), Olweus patyčių prevencijos programos užtikrinimo sistemos (OPKUS) įgyvendinimas didino mokinių įsitraukimą į ugdymąsi, spartino socialinį ir pilietinį sąmoningumą. Kiekvieno mokinio vertybinės nuostatos matuotos pildant klasės „Termometrą“, stebėti ir </w:t>
      </w:r>
      <w:r>
        <w:t xml:space="preserve">vertinti jų </w:t>
      </w:r>
      <w:r>
        <w:lastRenderedPageBreak/>
        <w:t xml:space="preserve">pokyčiai. Stebėsenos rezultatai aptarti Progimnazijos mokytojų tarybos posėdyje </w:t>
      </w:r>
      <w:r w:rsidRPr="004567C8">
        <w:t>„Mokinio vertybinės ūgties įtaka asmeninei pažangai“</w:t>
      </w:r>
      <w:r>
        <w:t>.</w:t>
      </w:r>
    </w:p>
    <w:p w:rsidR="00BB4061" w:rsidRPr="00DE6D86" w:rsidRDefault="00BB4061" w:rsidP="00BB4061">
      <w:pPr>
        <w:tabs>
          <w:tab w:val="left" w:pos="1001"/>
        </w:tabs>
        <w:ind w:firstLine="717"/>
        <w:jc w:val="both"/>
      </w:pPr>
      <w:r w:rsidRPr="00DE6D86">
        <w:t xml:space="preserve">Bendradarbiaudama su Klaipėdos miesto pedagogų švietimo ir kultūros centru (toliau – PŠKC), Progimnazija vykdė </w:t>
      </w:r>
      <w:r>
        <w:rPr>
          <w:bCs/>
        </w:rPr>
        <w:t>50</w:t>
      </w:r>
      <w:r w:rsidRPr="00DE6D86">
        <w:rPr>
          <w:bCs/>
        </w:rPr>
        <w:t xml:space="preserve"> akad. val. ilgalaikę kvalifikacijos tobulinimo programą „Asmenybės branda, ugdymasis ir mokinių patirtys mokantis be sienų“. Seminaruose </w:t>
      </w:r>
      <w:r w:rsidRPr="00DE6D86">
        <w:t xml:space="preserve">„Netipiško elgesio vaikai. Kuo gali padėti </w:t>
      </w:r>
      <w:r w:rsidRPr="00025960">
        <w:t>suaugusieji“, „</w:t>
      </w:r>
      <w:r w:rsidRPr="00DE6D86">
        <w:t xml:space="preserve">Sunkūs vaikai: suvaldyti ar susitarti?“ ir kt. mokytojai tobulino profesinius gebėjimus, formuojant mokinių pasitikėjimą savimi, savęs valdymą stresinėse ir konfliktinėse situacijose bei ugdant emocinį atsparumą žalingiems įpročiams. </w:t>
      </w:r>
      <w:r>
        <w:t>Visi P</w:t>
      </w:r>
      <w:r w:rsidRPr="00DE6D86">
        <w:t>rogimnazijos mokytojai ruošėsi atnaujinto ugdymo turinio (toliau – UTA), grįsto kompetencijų ugdymu, diegimui. Bendruose seminaruos</w:t>
      </w:r>
      <w:r>
        <w:t>e dalyvavo 98,7 proc. mokytojų, k</w:t>
      </w:r>
      <w:r w:rsidRPr="00DE6D86">
        <w:t xml:space="preserve">iekvienas darbuotojas kvalifikaciją kėlė vidutiniškai 11 dienų per metus. Įgyta profesinė patirtis pristatyta respublikinėse ir miesto konferencijose, respublikinėje ir </w:t>
      </w:r>
      <w:r w:rsidRPr="00DE6D86">
        <w:rPr>
          <w:bCs/>
          <w:lang w:eastAsia="lt-LT"/>
        </w:rPr>
        <w:t>Klaipėdos regiono ,,Projektų mugėje</w:t>
      </w:r>
      <w:r w:rsidRPr="00DE6D86">
        <w:t xml:space="preserve">“, PŠKC metodinėse dienose. </w:t>
      </w:r>
    </w:p>
    <w:p w:rsidR="00BB4061" w:rsidRPr="00DE6D86" w:rsidRDefault="00BB4061" w:rsidP="00BB4061">
      <w:pPr>
        <w:tabs>
          <w:tab w:val="left" w:pos="1001"/>
        </w:tabs>
        <w:ind w:left="8" w:firstLine="709"/>
        <w:jc w:val="both"/>
      </w:pPr>
      <w:r w:rsidRPr="00DE6D86">
        <w:rPr>
          <w:lang w:eastAsia="lt-LT"/>
        </w:rPr>
        <w:t>Progimnazijos bendruomenė tęsė kryptingą humanistinių idėjų įgyvendinimą. Humanistinės kultūros ugdymo menine veikla sampratos elementai integruoti į netradicinio ugdymo teatro klasių programas, įgyvendintas ir Progimnazijos bendruomenei pristatytas pr</w:t>
      </w:r>
      <w:r>
        <w:rPr>
          <w:lang w:eastAsia="lt-LT"/>
        </w:rPr>
        <w:t>ojektas „Mano šeima“</w:t>
      </w:r>
      <w:r w:rsidRPr="00DE6D86">
        <w:rPr>
          <w:lang w:eastAsia="lt-LT"/>
        </w:rPr>
        <w:t xml:space="preserve">, </w:t>
      </w:r>
      <w:r w:rsidRPr="00DE6D86">
        <w:rPr>
          <w:rFonts w:eastAsia="SimSun"/>
          <w:kern w:val="2"/>
          <w:lang w:eastAsia="lt-LT"/>
        </w:rPr>
        <w:t xml:space="preserve">organizuota miesto šventė „Šeimos, Meilės ir Ištikimybės diena“, </w:t>
      </w:r>
      <w:r w:rsidRPr="00DE6D86">
        <w:rPr>
          <w:rFonts w:eastAsia="Calibri"/>
        </w:rPr>
        <w:t>vestos tradicinės G</w:t>
      </w:r>
      <w:r>
        <w:rPr>
          <w:rFonts w:eastAsia="Calibri"/>
        </w:rPr>
        <w:t>erumo pamokos.</w:t>
      </w:r>
      <w:r w:rsidRPr="00DE6D86">
        <w:rPr>
          <w:rFonts w:eastAsia="Calibri"/>
        </w:rPr>
        <w:t xml:space="preserve"> Humanistinės pedagogikos principų taikymas ugdymo procese sudarė prielaidas atsigręžti į kiekvieną mokinį, plėtoti jo prigimtines galias ir kūrybiškumą. </w:t>
      </w:r>
      <w:r w:rsidRPr="00DE6D86">
        <w:rPr>
          <w:lang w:eastAsia="lt-LT"/>
        </w:rPr>
        <w:t xml:space="preserve">Mokinių teatras „Maska“ tapo tarptautinio vaikų ir jaunimo teatrų festivalio „Teatrinė Baltija“ (Latvija) laureatu. 140 Progimnazijos mokinių apdovanoti kituose konkursuose, sporto varžybose. </w:t>
      </w:r>
      <w:r w:rsidRPr="00DE6D86">
        <w:t>Įgyvendinta 21 neformaliojo švietimo programa, Klaipėdos miesto savivaldybės finansuojamose vasaros stovyklose – „Pažinimo džiaugsmas“ ir „Žuvelė“</w:t>
      </w:r>
      <w:r>
        <w:t xml:space="preserve"> </w:t>
      </w:r>
      <w:r w:rsidRPr="00DE6D86">
        <w:t xml:space="preserve">– organizuota edukacinė veikla socialiai remtiniems ir iš užsienio atvykusiems mokiniams. </w:t>
      </w:r>
      <w:r w:rsidRPr="00DE6D86">
        <w:rPr>
          <w:lang w:eastAsia="lt-LT"/>
        </w:rPr>
        <w:t xml:space="preserve">Rezultatas </w:t>
      </w:r>
      <w:r w:rsidRPr="00DE6D86">
        <w:t>–</w:t>
      </w:r>
      <w:r w:rsidRPr="00DE6D86">
        <w:rPr>
          <w:lang w:eastAsia="lt-LT"/>
        </w:rPr>
        <w:t xml:space="preserve"> 100 proc. </w:t>
      </w:r>
      <w:r w:rsidRPr="00DE6D86">
        <w:rPr>
          <w:rFonts w:eastAsia="Calibri"/>
        </w:rPr>
        <w:t xml:space="preserve">tenkinami mokinių saviraiškos poreikiai </w:t>
      </w:r>
      <w:r w:rsidRPr="00DE6D86">
        <w:t xml:space="preserve">(per dvejus metus mokinių, dalyvaujančių neformaliajame švietime, skaičius padidėjo 9,4 proc.), ugdyti bendruomenės narių lyderystės gebėjimai, puoselėtos tradicijos, </w:t>
      </w:r>
      <w:r w:rsidRPr="00DE6D86">
        <w:rPr>
          <w:rFonts w:eastAsia="Calibri"/>
        </w:rPr>
        <w:t>užtikrintas saugumas.</w:t>
      </w:r>
    </w:p>
    <w:p w:rsidR="00BB4061" w:rsidRPr="00DE6D86" w:rsidRDefault="00BB4061" w:rsidP="00BB4061">
      <w:pPr>
        <w:numPr>
          <w:ilvl w:val="0"/>
          <w:numId w:val="2"/>
        </w:numPr>
        <w:tabs>
          <w:tab w:val="left" w:pos="881"/>
        </w:tabs>
        <w:suppressAutoHyphens/>
        <w:ind w:left="8" w:firstLine="709"/>
        <w:jc w:val="both"/>
        <w:rPr>
          <w:lang w:eastAsia="zh-CN"/>
        </w:rPr>
      </w:pPr>
      <w:r w:rsidRPr="00DE6D86">
        <w:t xml:space="preserve"> įgyvendinant trečiąjį uždavinį, tobulintos ugdomosios veiklos formos ir metodai. Plėtotas ugdymas, grįstas mokinių patirtimi. Sėkmingai įgyvendintas patirtinio mokymo, STE(A)M modelis. </w:t>
      </w:r>
      <w:r>
        <w:rPr>
          <w:shd w:val="clear" w:color="auto" w:fill="FFFFFF"/>
        </w:rPr>
        <w:t xml:space="preserve">Visi Progimnazijos mokiniai pasirinktinai </w:t>
      </w:r>
      <w:r w:rsidRPr="00DE6D86">
        <w:rPr>
          <w:shd w:val="clear" w:color="auto" w:fill="FFFFFF"/>
        </w:rPr>
        <w:t>dalyvavo 38 patirtinio ugdymo programose</w:t>
      </w:r>
      <w:r w:rsidRPr="00DE6D86">
        <w:t xml:space="preserve"> (</w:t>
      </w:r>
      <w:r>
        <w:t>„</w:t>
      </w:r>
      <w:r w:rsidRPr="00DE6D86">
        <w:t xml:space="preserve">Ekologinės Baltijos jūros problemos“, „Matematika tarnauja žmogui“, „770 žingsnių po Klaipėdą“ ir kt.). </w:t>
      </w:r>
      <w:r w:rsidRPr="00DE6D86">
        <w:rPr>
          <w:rFonts w:eastAsia="Calibri"/>
        </w:rPr>
        <w:t>Patirtimi grįstas ir t</w:t>
      </w:r>
      <w:r w:rsidRPr="00DE6D86">
        <w:rPr>
          <w:lang w:eastAsia="lt-LT"/>
        </w:rPr>
        <w:t xml:space="preserve">arptautinių Erasmus+ projektų </w:t>
      </w:r>
      <w:r w:rsidRPr="00DE6D86">
        <w:t>–</w:t>
      </w:r>
      <w:r w:rsidRPr="00DE6D86">
        <w:rPr>
          <w:bCs/>
          <w:shd w:val="clear" w:color="auto" w:fill="FFFFFF"/>
        </w:rPr>
        <w:t xml:space="preserve"> „Mūsų skirtumai yra mūsų turtas”, „Nauji potyriai spalvina mūsų pasaulį” </w:t>
      </w:r>
      <w:r w:rsidRPr="00DE6D86">
        <w:t>– vykdymas</w:t>
      </w:r>
      <w:r w:rsidRPr="00DE6D86">
        <w:rPr>
          <w:bCs/>
          <w:shd w:val="clear" w:color="auto" w:fill="FFFFFF"/>
        </w:rPr>
        <w:t xml:space="preserve">. </w:t>
      </w:r>
      <w:r w:rsidRPr="00DE6D86">
        <w:t>Progimnazijos komandos dalyvavo trumpalaikėse mokyklų mainų partner</w:t>
      </w:r>
      <w:r>
        <w:t xml:space="preserve">ystėse Italijoje, Makedonijoje. </w:t>
      </w:r>
      <w:r w:rsidRPr="00DE6D86">
        <w:t xml:space="preserve">Į projekto veiklas įsitraukė </w:t>
      </w:r>
      <w:r>
        <w:t>20,3</w:t>
      </w:r>
      <w:r w:rsidRPr="00DE6D86">
        <w:t xml:space="preserve"> proc. mokinių ir 38 proc. mokytojų. </w:t>
      </w:r>
      <w:r>
        <w:rPr>
          <w:lang w:eastAsia="lt-LT"/>
        </w:rPr>
        <w:t xml:space="preserve">IT </w:t>
      </w:r>
      <w:r w:rsidRPr="00DE6D86">
        <w:rPr>
          <w:lang w:eastAsia="lt-LT"/>
        </w:rPr>
        <w:t>gebėjimai tobulinti dalyvaujant E</w:t>
      </w:r>
      <w:r>
        <w:rPr>
          <w:lang w:eastAsia="lt-LT"/>
        </w:rPr>
        <w:t xml:space="preserve">uropos Sąjungos </w:t>
      </w:r>
      <w:r w:rsidRPr="00DE6D86">
        <w:rPr>
          <w:lang w:eastAsia="lt-LT"/>
        </w:rPr>
        <w:t xml:space="preserve">finansuojamame </w:t>
      </w:r>
      <w:r w:rsidRPr="00DE6D86">
        <w:t>respublikiniame projekte „Dirbtinis intelektas mokyklose: mokymosi analitikos plėtojimo scenarijai</w:t>
      </w:r>
      <w:r>
        <w:t>,</w:t>
      </w:r>
      <w:r w:rsidRPr="00DE6D86">
        <w:t xml:space="preserve"> modernizuojant bendrąjį ugdymą Lietuvoje“</w:t>
      </w:r>
      <w:r>
        <w:t>, naudotos skaitmeninės priemonė</w:t>
      </w:r>
      <w:r w:rsidRPr="00DE6D86">
        <w:t>s,</w:t>
      </w:r>
      <w:r>
        <w:t xml:space="preserve"> internetinis įrankis „Kahoot“,</w:t>
      </w:r>
      <w:r w:rsidRPr="00DE6D86">
        <w:t xml:space="preserve"> platformos „Eduka“, „LearnLab“ ir „Eduten“,</w:t>
      </w:r>
      <w:r>
        <w:t xml:space="preserve"> </w:t>
      </w:r>
      <w:r w:rsidRPr="00DE6D86">
        <w:t xml:space="preserve"> „Išmaniosios klasės“ teikiamos galimybės, pradinėse klasėse organizuotas hibridinis ir nuotolinis mokymas</w:t>
      </w:r>
      <w:r>
        <w:t>is</w:t>
      </w:r>
      <w:r w:rsidRPr="00DE6D86">
        <w:t>. Rezultatas – inovatyvios ugdomosios veiklos formos ir metodai didino mokinių motyvaciją bei gerino individualiu</w:t>
      </w:r>
      <w:r>
        <w:t>s</w:t>
      </w:r>
      <w:r w:rsidRPr="00DE6D86">
        <w:t xml:space="preserve"> mokinių pasiekimus. </w:t>
      </w:r>
      <w:r w:rsidRPr="00DE6D86">
        <w:rPr>
          <w:lang w:eastAsia="zh-CN"/>
        </w:rPr>
        <w:t>Mokantis lietuvių kalbos, pažangą pasiekė 91,3 proc. 1−4 kl. ir 77 proc. 5−8 kl. mokinių, gimtosios kalbos (rusų) – atitinkamai 85 ir 77 proc., užsienio kalbos (anglų) − 95 ir 73 proc., matematikos – 83,2 ir 69 proc., pasaulio pažinimo – 80,7 proc., biologijos ir fizikos – po 81 proc., chemijos – 92 proc., geografijos – 76 proc., istorijos − 79 proc. mokinių.</w:t>
      </w:r>
    </w:p>
    <w:p w:rsidR="00BB4061" w:rsidRPr="00DE6D86" w:rsidRDefault="00BB4061" w:rsidP="00BB4061">
      <w:pPr>
        <w:pStyle w:val="Sraopastraipa"/>
        <w:tabs>
          <w:tab w:val="left" w:pos="739"/>
        </w:tabs>
        <w:ind w:left="30" w:right="49" w:firstLine="709"/>
        <w:jc w:val="both"/>
        <w:rPr>
          <w:rFonts w:eastAsia="Calibri"/>
          <w:szCs w:val="24"/>
        </w:rPr>
      </w:pPr>
      <w:r w:rsidRPr="00DE6D86">
        <w:rPr>
          <w:szCs w:val="24"/>
        </w:rPr>
        <w:t xml:space="preserve">Siekiant Strateginio plano antrojo tikslo – gerinti ugdymo sąlygas, užtikrinant sveiką ir saugią aplinką – buvo vykdomi du uždaviniai: </w:t>
      </w:r>
    </w:p>
    <w:p w:rsidR="00BB4061" w:rsidRPr="00DE6D86" w:rsidRDefault="00BB4061" w:rsidP="00BB4061">
      <w:pPr>
        <w:pStyle w:val="Sraopastraipa"/>
        <w:numPr>
          <w:ilvl w:val="0"/>
          <w:numId w:val="1"/>
        </w:numPr>
        <w:tabs>
          <w:tab w:val="left" w:pos="739"/>
          <w:tab w:val="left" w:pos="881"/>
          <w:tab w:val="left" w:pos="1023"/>
        </w:tabs>
        <w:suppressAutoHyphens/>
        <w:ind w:left="30" w:right="49" w:firstLine="567"/>
        <w:jc w:val="both"/>
        <w:rPr>
          <w:szCs w:val="24"/>
        </w:rPr>
      </w:pPr>
      <w:r>
        <w:rPr>
          <w:szCs w:val="24"/>
        </w:rPr>
        <w:t xml:space="preserve"> </w:t>
      </w:r>
      <w:r w:rsidRPr="00DE6D86">
        <w:rPr>
          <w:szCs w:val="24"/>
        </w:rPr>
        <w:t xml:space="preserve">įgyvendinant pirmąjį uždavinį – tobulinti edukacinę ir fizinę aplinką, motyvuojančią mokinius sėkmei – buvo atnaujinta IT bazė. </w:t>
      </w:r>
      <w:r w:rsidRPr="00DE6D86">
        <w:rPr>
          <w:bCs/>
          <w:szCs w:val="24"/>
        </w:rPr>
        <w:t>Įsigyta įrangos ir priemonių gamtamokslinei laboratorijai (2,4 tūkst</w:t>
      </w:r>
      <w:r>
        <w:rPr>
          <w:bCs/>
          <w:szCs w:val="24"/>
        </w:rPr>
        <w:t>.</w:t>
      </w:r>
      <w:r w:rsidRPr="00DE6D86">
        <w:rPr>
          <w:bCs/>
          <w:szCs w:val="24"/>
        </w:rPr>
        <w:t xml:space="preserve"> Eur), </w:t>
      </w:r>
      <w:r>
        <w:rPr>
          <w:bCs/>
          <w:szCs w:val="24"/>
        </w:rPr>
        <w:t xml:space="preserve">interaktyvus ekranas Smart (3,2 tūkst. Eur), </w:t>
      </w:r>
      <w:r w:rsidRPr="00DE6D86">
        <w:rPr>
          <w:szCs w:val="24"/>
        </w:rPr>
        <w:t xml:space="preserve">10 </w:t>
      </w:r>
      <w:r>
        <w:rPr>
          <w:szCs w:val="24"/>
        </w:rPr>
        <w:t>kompiuterių (9,6</w:t>
      </w:r>
      <w:r w:rsidRPr="00DE6D86">
        <w:rPr>
          <w:szCs w:val="24"/>
        </w:rPr>
        <w:t xml:space="preserve"> tūkst. Eur), </w:t>
      </w:r>
      <w:r>
        <w:rPr>
          <w:szCs w:val="24"/>
        </w:rPr>
        <w:t>7 spausdintuvai (4,4 tūkst.</w:t>
      </w:r>
      <w:r w:rsidRPr="00DE6D86">
        <w:rPr>
          <w:szCs w:val="24"/>
        </w:rPr>
        <w:t xml:space="preserve"> Eur), skaitmeninių mokymo priemonių</w:t>
      </w:r>
      <w:r>
        <w:rPr>
          <w:szCs w:val="24"/>
        </w:rPr>
        <w:t xml:space="preserve"> (2,2 tūkst. Eur)</w:t>
      </w:r>
      <w:r w:rsidRPr="00DE6D86">
        <w:rPr>
          <w:szCs w:val="24"/>
        </w:rPr>
        <w:t xml:space="preserve">, </w:t>
      </w:r>
      <w:r w:rsidRPr="00DE6D86">
        <w:rPr>
          <w:bCs/>
          <w:szCs w:val="24"/>
        </w:rPr>
        <w:t xml:space="preserve">suoliukų </w:t>
      </w:r>
      <w:r w:rsidRPr="00DE6D86">
        <w:rPr>
          <w:bCs/>
          <w:szCs w:val="24"/>
        </w:rPr>
        <w:lastRenderedPageBreak/>
        <w:t>mokinių poilsiui koridoriuose, gimnastikos suoliukų fiziniam mokinių ugdymui (2,5 tūkst. Eur), 17 magnetinių lentų pradinių klasių kabinetams</w:t>
      </w:r>
      <w:r>
        <w:rPr>
          <w:bCs/>
          <w:szCs w:val="24"/>
        </w:rPr>
        <w:t xml:space="preserve"> (1,1</w:t>
      </w:r>
      <w:r w:rsidRPr="00DE6D86">
        <w:rPr>
          <w:bCs/>
          <w:szCs w:val="24"/>
        </w:rPr>
        <w:t xml:space="preserve"> tūkst. Eur).</w:t>
      </w:r>
    </w:p>
    <w:p w:rsidR="00BB4061" w:rsidRDefault="00BB4061" w:rsidP="00BB4061">
      <w:pPr>
        <w:pStyle w:val="Sraopastraipa"/>
        <w:numPr>
          <w:ilvl w:val="0"/>
          <w:numId w:val="1"/>
        </w:numPr>
        <w:tabs>
          <w:tab w:val="left" w:pos="739"/>
          <w:tab w:val="left" w:pos="881"/>
          <w:tab w:val="left" w:pos="1023"/>
        </w:tabs>
        <w:suppressAutoHyphens/>
        <w:ind w:left="30" w:right="49" w:firstLine="567"/>
        <w:jc w:val="both"/>
        <w:rPr>
          <w:szCs w:val="24"/>
        </w:rPr>
      </w:pPr>
      <w:r w:rsidRPr="00DE6D86">
        <w:rPr>
          <w:szCs w:val="24"/>
        </w:rPr>
        <w:t xml:space="preserve"> </w:t>
      </w:r>
      <w:r>
        <w:rPr>
          <w:szCs w:val="24"/>
        </w:rPr>
        <w:t>užtikrinant</w:t>
      </w:r>
      <w:r w:rsidRPr="00DE6D86">
        <w:rPr>
          <w:szCs w:val="24"/>
        </w:rPr>
        <w:t xml:space="preserve"> tikslingą aplinkos funkcionavimą</w:t>
      </w:r>
      <w:r>
        <w:rPr>
          <w:szCs w:val="24"/>
        </w:rPr>
        <w:t xml:space="preserve">, </w:t>
      </w:r>
      <w:r w:rsidRPr="00DE6D86">
        <w:rPr>
          <w:bCs/>
          <w:szCs w:val="24"/>
        </w:rPr>
        <w:t xml:space="preserve">ruoštasi naujiems mokslo metams. </w:t>
      </w:r>
      <w:r>
        <w:rPr>
          <w:bCs/>
          <w:szCs w:val="24"/>
        </w:rPr>
        <w:t>A</w:t>
      </w:r>
      <w:r w:rsidRPr="00DE6D86">
        <w:rPr>
          <w:bCs/>
          <w:szCs w:val="24"/>
        </w:rPr>
        <w:t xml:space="preserve">tnaujinta </w:t>
      </w:r>
      <w:r w:rsidRPr="00DE6D86">
        <w:rPr>
          <w:szCs w:val="24"/>
        </w:rPr>
        <w:t>1000 m² patalpų</w:t>
      </w:r>
      <w:r w:rsidRPr="00DE6D86">
        <w:rPr>
          <w:bCs/>
          <w:szCs w:val="24"/>
        </w:rPr>
        <w:t xml:space="preserve">, suremontuoti 4 kabinetai, perdažytos koridorių palangės (6,3 tūkst. Eur), </w:t>
      </w:r>
      <w:r w:rsidRPr="00DE6D86">
        <w:rPr>
          <w:szCs w:val="24"/>
        </w:rPr>
        <w:t xml:space="preserve">įrengtas mobilus stendas „Progimnazijos filosofija“, </w:t>
      </w:r>
      <w:r w:rsidRPr="00DE6D86">
        <w:rPr>
          <w:bCs/>
          <w:szCs w:val="24"/>
        </w:rPr>
        <w:t xml:space="preserve">nupirkta </w:t>
      </w:r>
      <w:r w:rsidRPr="00DE6D86">
        <w:rPr>
          <w:szCs w:val="24"/>
        </w:rPr>
        <w:t xml:space="preserve">40 komplektų vienviečių suolų </w:t>
      </w:r>
      <w:r>
        <w:rPr>
          <w:szCs w:val="24"/>
        </w:rPr>
        <w:t xml:space="preserve">(3,0 tūkst. </w:t>
      </w:r>
      <w:r w:rsidRPr="00DE6D86">
        <w:rPr>
          <w:szCs w:val="24"/>
        </w:rPr>
        <w:t>Eur), kitų baldų, atnaujinti vadovėliai (14,2 tūkst. Eur)</w:t>
      </w:r>
      <w:r>
        <w:rPr>
          <w:szCs w:val="24"/>
        </w:rPr>
        <w:t>, į</w:t>
      </w:r>
      <w:r w:rsidRPr="00DE6D86">
        <w:rPr>
          <w:szCs w:val="24"/>
        </w:rPr>
        <w:t xml:space="preserve">sigyta </w:t>
      </w:r>
      <w:r w:rsidRPr="00DE6D86">
        <w:rPr>
          <w:bCs/>
          <w:szCs w:val="24"/>
        </w:rPr>
        <w:t xml:space="preserve">higienos, dezinfekavimo, darbuotojų apsaugos priemonių. Savivaldybės lėšomis pakeisti laiptinių turėklai, Progimnazijos lėšomis </w:t>
      </w:r>
      <w:r w:rsidRPr="00DE6D86">
        <w:rPr>
          <w:szCs w:val="24"/>
        </w:rPr>
        <w:t>–</w:t>
      </w:r>
      <w:r w:rsidRPr="00DE6D86">
        <w:rPr>
          <w:bCs/>
          <w:szCs w:val="24"/>
        </w:rPr>
        <w:t xml:space="preserve"> </w:t>
      </w:r>
      <w:r w:rsidRPr="00DE6D86">
        <w:rPr>
          <w:szCs w:val="24"/>
        </w:rPr>
        <w:t>aktų salės langų roletai (4,5 tūkst. Eur)</w:t>
      </w:r>
      <w:r>
        <w:rPr>
          <w:szCs w:val="24"/>
        </w:rPr>
        <w:t>,</w:t>
      </w:r>
      <w:r w:rsidRPr="00DE6D86">
        <w:rPr>
          <w:bCs/>
          <w:szCs w:val="24"/>
        </w:rPr>
        <w:t xml:space="preserve"> Erasmus+ projekto lėšomis </w:t>
      </w:r>
      <w:r w:rsidRPr="00DE6D86">
        <w:rPr>
          <w:szCs w:val="24"/>
        </w:rPr>
        <w:t>–</w:t>
      </w:r>
      <w:r>
        <w:rPr>
          <w:szCs w:val="24"/>
        </w:rPr>
        <w:t xml:space="preserve">projektuojamas </w:t>
      </w:r>
      <w:r w:rsidRPr="00DE6D86">
        <w:rPr>
          <w:bCs/>
          <w:szCs w:val="24"/>
        </w:rPr>
        <w:t>dekoratyvinis lango vitražas</w:t>
      </w:r>
      <w:r>
        <w:rPr>
          <w:bCs/>
          <w:szCs w:val="24"/>
        </w:rPr>
        <w:t>.</w:t>
      </w:r>
      <w:r w:rsidRPr="00DE6D86">
        <w:rPr>
          <w:bCs/>
          <w:szCs w:val="24"/>
        </w:rPr>
        <w:t xml:space="preserve"> </w:t>
      </w:r>
      <w:r w:rsidRPr="001217D4">
        <w:t>Vykdytos priemonė</w:t>
      </w:r>
      <w:r>
        <w:t>s, turinčio</w:t>
      </w:r>
      <w:r w:rsidRPr="001217D4">
        <w:t>s netiesioginės įtakos ugdymo procesui</w:t>
      </w:r>
      <w:r>
        <w:rPr>
          <w:szCs w:val="24"/>
        </w:rPr>
        <w:t>:</w:t>
      </w:r>
      <w:r w:rsidRPr="00DE6D86">
        <w:rPr>
          <w:szCs w:val="24"/>
        </w:rPr>
        <w:t xml:space="preserve"> 175 m</w:t>
      </w:r>
      <w:r>
        <w:rPr>
          <w:szCs w:val="24"/>
        </w:rPr>
        <w:t>okiniams (2021 m. – 112 mokinių</w:t>
      </w:r>
      <w:r w:rsidRPr="00DE6D86">
        <w:rPr>
          <w:szCs w:val="24"/>
        </w:rPr>
        <w:t>) teiktos pailgintos dienos grupės paslaugos, organizuotas pavėžėjimas, visų mokinių maitinimas. Rezultatas – sukurta patraukli ir motyvuojanti aplinka, sudarytos sąlygos saugiai mokytis ir dirbti.</w:t>
      </w:r>
    </w:p>
    <w:p w:rsidR="00BB4061" w:rsidRPr="0066389C" w:rsidRDefault="00BB4061" w:rsidP="00BB4061">
      <w:pPr>
        <w:pStyle w:val="Sraopastraipa"/>
        <w:tabs>
          <w:tab w:val="left" w:pos="739"/>
          <w:tab w:val="left" w:pos="881"/>
          <w:tab w:val="left" w:pos="1023"/>
        </w:tabs>
        <w:suppressAutoHyphens/>
        <w:ind w:left="597" w:right="49"/>
        <w:jc w:val="both"/>
        <w:rPr>
          <w:szCs w:val="24"/>
        </w:rPr>
      </w:pPr>
      <w:r w:rsidRPr="00DE6D86">
        <w:t>2022 m. Progimnazijos finansinė situacija buvo tokia:</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1470"/>
        <w:gridCol w:w="1414"/>
        <w:gridCol w:w="1283"/>
        <w:gridCol w:w="3021"/>
      </w:tblGrid>
      <w:tr w:rsidR="00BB4061" w:rsidRPr="00DE6D86" w:rsidTr="009508CE">
        <w:trPr>
          <w:tblHeader/>
        </w:trPr>
        <w:tc>
          <w:tcPr>
            <w:tcW w:w="23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jc w:val="center"/>
              <w:rPr>
                <w:lang w:eastAsia="lt-LT"/>
              </w:rPr>
            </w:pPr>
            <w:r w:rsidRPr="00DE6D86">
              <w:rPr>
                <w:lang w:eastAsia="lt-LT"/>
              </w:rPr>
              <w:t>Finansavimo šaltinis</w:t>
            </w:r>
          </w:p>
        </w:tc>
        <w:tc>
          <w:tcPr>
            <w:tcW w:w="4106" w:type="dxa"/>
            <w:gridSpan w:val="3"/>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jc w:val="center"/>
              <w:rPr>
                <w:lang w:eastAsia="lt-LT"/>
              </w:rPr>
            </w:pPr>
            <w:r w:rsidRPr="00DE6D86">
              <w:rPr>
                <w:lang w:eastAsia="lt-LT"/>
              </w:rPr>
              <w:t>Lėšos (tūkst. Eur)</w:t>
            </w:r>
          </w:p>
        </w:tc>
        <w:tc>
          <w:tcPr>
            <w:tcW w:w="3021" w:type="dxa"/>
            <w:vMerge w:val="restart"/>
            <w:tcBorders>
              <w:top w:val="single" w:sz="4" w:space="0" w:color="auto"/>
              <w:left w:val="single" w:sz="4" w:space="0" w:color="auto"/>
              <w:right w:val="single" w:sz="4" w:space="0" w:color="auto"/>
            </w:tcBorders>
            <w:shd w:val="clear" w:color="auto" w:fill="auto"/>
          </w:tcPr>
          <w:p w:rsidR="00BB4061" w:rsidRPr="00DE6D86" w:rsidRDefault="00BB4061" w:rsidP="009508CE">
            <w:pPr>
              <w:jc w:val="center"/>
              <w:rPr>
                <w:lang w:eastAsia="lt-LT"/>
              </w:rPr>
            </w:pPr>
            <w:r w:rsidRPr="00DE6D86">
              <w:rPr>
                <w:lang w:eastAsia="lt-LT"/>
              </w:rPr>
              <w:t>Pastabos</w:t>
            </w:r>
          </w:p>
          <w:p w:rsidR="00BB4061" w:rsidRPr="00DE6D86" w:rsidRDefault="00BB4061" w:rsidP="009508CE">
            <w:pPr>
              <w:jc w:val="center"/>
              <w:rPr>
                <w:lang w:eastAsia="lt-LT"/>
              </w:rPr>
            </w:pPr>
          </w:p>
        </w:tc>
      </w:tr>
      <w:tr w:rsidR="00BB4061" w:rsidRPr="00DE6D86" w:rsidTr="009508CE">
        <w:trPr>
          <w:tblHeader/>
        </w:trPr>
        <w:tc>
          <w:tcPr>
            <w:tcW w:w="2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B4061" w:rsidRPr="00DE6D86" w:rsidRDefault="00BB4061" w:rsidP="009508CE"/>
        </w:tc>
        <w:tc>
          <w:tcPr>
            <w:tcW w:w="1409" w:type="dxa"/>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jc w:val="center"/>
              <w:rPr>
                <w:lang w:eastAsia="lt-LT"/>
              </w:rPr>
            </w:pPr>
            <w:r w:rsidRPr="00DE6D86">
              <w:rPr>
                <w:lang w:eastAsia="lt-LT"/>
              </w:rPr>
              <w:t>Planas (patikslintas)</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jc w:val="center"/>
              <w:rPr>
                <w:lang w:eastAsia="lt-LT"/>
              </w:rPr>
            </w:pPr>
            <w:r w:rsidRPr="00DE6D86">
              <w:rPr>
                <w:lang w:eastAsia="lt-LT"/>
              </w:rPr>
              <w:t>Panaudota lėšų</w:t>
            </w:r>
          </w:p>
        </w:tc>
        <w:tc>
          <w:tcPr>
            <w:tcW w:w="1283" w:type="dxa"/>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jc w:val="center"/>
              <w:rPr>
                <w:lang w:eastAsia="lt-LT"/>
              </w:rPr>
            </w:pPr>
            <w:r w:rsidRPr="00DE6D86">
              <w:rPr>
                <w:lang w:eastAsia="lt-LT"/>
              </w:rPr>
              <w:t>Įvykdymas (%)</w:t>
            </w:r>
          </w:p>
        </w:tc>
        <w:tc>
          <w:tcPr>
            <w:tcW w:w="3021" w:type="dxa"/>
            <w:vMerge/>
            <w:tcBorders>
              <w:left w:val="single" w:sz="4" w:space="0" w:color="auto"/>
              <w:bottom w:val="single" w:sz="4" w:space="0" w:color="auto"/>
              <w:right w:val="single" w:sz="4" w:space="0" w:color="auto"/>
            </w:tcBorders>
            <w:shd w:val="clear" w:color="auto" w:fill="auto"/>
          </w:tcPr>
          <w:p w:rsidR="00BB4061" w:rsidRPr="00DE6D86" w:rsidRDefault="00BB4061" w:rsidP="009508CE">
            <w:pPr>
              <w:rPr>
                <w:lang w:eastAsia="lt-LT"/>
              </w:rPr>
            </w:pPr>
          </w:p>
        </w:tc>
      </w:tr>
      <w:tr w:rsidR="00BB4061" w:rsidRPr="00DE6D86" w:rsidTr="009508CE">
        <w:trPr>
          <w:trHeight w:val="415"/>
        </w:trPr>
        <w:tc>
          <w:tcPr>
            <w:tcW w:w="2391" w:type="dxa"/>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rPr>
                <w:lang w:eastAsia="lt-LT"/>
              </w:rPr>
            </w:pPr>
            <w:r w:rsidRPr="00DE6D86">
              <w:rPr>
                <w:lang w:eastAsia="lt-LT"/>
              </w:rPr>
              <w:t>Savivaldybės biudžetas (SB)</w:t>
            </w:r>
          </w:p>
        </w:tc>
        <w:tc>
          <w:tcPr>
            <w:tcW w:w="1409" w:type="dxa"/>
          </w:tcPr>
          <w:p w:rsidR="00BB4061" w:rsidRPr="00F116EB" w:rsidRDefault="00BB4061" w:rsidP="009508CE">
            <w:pPr>
              <w:jc w:val="center"/>
            </w:pPr>
            <w:r>
              <w:t>448,5</w:t>
            </w:r>
          </w:p>
        </w:tc>
        <w:tc>
          <w:tcPr>
            <w:tcW w:w="1414" w:type="dxa"/>
          </w:tcPr>
          <w:p w:rsidR="00BB4061" w:rsidRPr="00F116EB" w:rsidRDefault="00BB4061" w:rsidP="009508CE">
            <w:pPr>
              <w:jc w:val="center"/>
            </w:pPr>
            <w:r>
              <w:t>446,1</w:t>
            </w:r>
          </w:p>
        </w:tc>
        <w:tc>
          <w:tcPr>
            <w:tcW w:w="1283" w:type="dxa"/>
          </w:tcPr>
          <w:p w:rsidR="00BB4061" w:rsidRPr="00F116EB" w:rsidRDefault="00BB4061" w:rsidP="009508CE">
            <w:pPr>
              <w:jc w:val="center"/>
            </w:pPr>
            <w:r>
              <w:t>99,5</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BB4061" w:rsidRPr="00DE6D86" w:rsidRDefault="00BB4061" w:rsidP="009508CE">
            <w:pPr>
              <w:rPr>
                <w:lang w:eastAsia="lt-LT"/>
              </w:rPr>
            </w:pPr>
          </w:p>
        </w:tc>
      </w:tr>
      <w:tr w:rsidR="00BB4061" w:rsidRPr="00DE6D86" w:rsidTr="009508CE">
        <w:tc>
          <w:tcPr>
            <w:tcW w:w="2391" w:type="dxa"/>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rPr>
                <w:lang w:eastAsia="lt-LT"/>
              </w:rPr>
            </w:pPr>
            <w:r w:rsidRPr="00DE6D86">
              <w:rPr>
                <w:lang w:eastAsia="lt-LT"/>
              </w:rPr>
              <w:t>Specialioji tikslinė dotacija (VB)</w:t>
            </w:r>
          </w:p>
        </w:tc>
        <w:tc>
          <w:tcPr>
            <w:tcW w:w="1409" w:type="dxa"/>
          </w:tcPr>
          <w:p w:rsidR="00BB4061" w:rsidRPr="00F116EB" w:rsidRDefault="00BB4061" w:rsidP="009508CE">
            <w:pPr>
              <w:jc w:val="center"/>
            </w:pPr>
            <w:r>
              <w:t>2197,9</w:t>
            </w:r>
          </w:p>
        </w:tc>
        <w:tc>
          <w:tcPr>
            <w:tcW w:w="1414" w:type="dxa"/>
          </w:tcPr>
          <w:p w:rsidR="00BB4061" w:rsidRPr="00F116EB" w:rsidRDefault="00BB4061" w:rsidP="009508CE">
            <w:pPr>
              <w:jc w:val="center"/>
            </w:pPr>
            <w:r>
              <w:t>2043,9</w:t>
            </w:r>
          </w:p>
        </w:tc>
        <w:tc>
          <w:tcPr>
            <w:tcW w:w="1283" w:type="dxa"/>
          </w:tcPr>
          <w:p w:rsidR="00BB4061" w:rsidRPr="00F116EB" w:rsidRDefault="00BB4061" w:rsidP="009508CE">
            <w:pPr>
              <w:jc w:val="center"/>
            </w:pPr>
            <w:r>
              <w:t>93,0</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BB4061" w:rsidRPr="00DE6D86" w:rsidRDefault="00BB4061" w:rsidP="009508CE">
            <w:pPr>
              <w:jc w:val="both"/>
              <w:rPr>
                <w:lang w:eastAsia="lt-LT"/>
              </w:rPr>
            </w:pPr>
            <w:r>
              <w:rPr>
                <w:lang w:eastAsia="lt-LT"/>
              </w:rPr>
              <w:t>Nepanaudotos darbdavio</w:t>
            </w:r>
            <w:r w:rsidRPr="000D057B">
              <w:rPr>
                <w:lang w:eastAsia="lt-LT"/>
              </w:rPr>
              <w:t xml:space="preserve"> socialinė</w:t>
            </w:r>
            <w:r>
              <w:rPr>
                <w:lang w:eastAsia="lt-LT"/>
              </w:rPr>
              <w:t>s paramos lėšos</w:t>
            </w:r>
          </w:p>
        </w:tc>
      </w:tr>
      <w:tr w:rsidR="00BB4061" w:rsidRPr="00DE6D86" w:rsidTr="009508CE">
        <w:tc>
          <w:tcPr>
            <w:tcW w:w="2391" w:type="dxa"/>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rPr>
                <w:lang w:eastAsia="lt-LT"/>
              </w:rPr>
            </w:pPr>
            <w:r w:rsidRPr="00DE6D86">
              <w:rPr>
                <w:lang w:eastAsia="lt-LT"/>
              </w:rPr>
              <w:t>Įstaigos gautos pajamos (surinkta pajamų SP), iš jų:</w:t>
            </w:r>
          </w:p>
        </w:tc>
        <w:tc>
          <w:tcPr>
            <w:tcW w:w="1409" w:type="dxa"/>
          </w:tcPr>
          <w:p w:rsidR="00BB4061" w:rsidRPr="00F116EB" w:rsidRDefault="00BB4061" w:rsidP="009508CE">
            <w:pPr>
              <w:jc w:val="center"/>
            </w:pPr>
            <w:r>
              <w:t>29,7</w:t>
            </w:r>
          </w:p>
        </w:tc>
        <w:tc>
          <w:tcPr>
            <w:tcW w:w="1414" w:type="dxa"/>
          </w:tcPr>
          <w:p w:rsidR="00BB4061" w:rsidRPr="00F116EB" w:rsidRDefault="00BB4061" w:rsidP="009508CE">
            <w:pPr>
              <w:jc w:val="center"/>
            </w:pPr>
            <w:r>
              <w:t>33,8</w:t>
            </w:r>
          </w:p>
        </w:tc>
        <w:tc>
          <w:tcPr>
            <w:tcW w:w="1283" w:type="dxa"/>
          </w:tcPr>
          <w:p w:rsidR="00BB4061" w:rsidRPr="00F116EB" w:rsidRDefault="00BB4061" w:rsidP="009508CE">
            <w:pPr>
              <w:jc w:val="center"/>
            </w:pPr>
            <w:r>
              <w:t>100</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BB4061" w:rsidRPr="00DE6D86" w:rsidRDefault="00BB4061" w:rsidP="009508CE">
            <w:pPr>
              <w:jc w:val="both"/>
              <w:rPr>
                <w:lang w:eastAsia="lt-LT"/>
              </w:rPr>
            </w:pPr>
            <w:r>
              <w:rPr>
                <w:lang w:eastAsia="lt-LT"/>
              </w:rPr>
              <w:t>Padidėjo mokinių, kuriems atlygintinai  teikiamos pailgintos dienos grupės paslaugos. Daugiau lėšų gauta teikiant patalpų nuomos paslaugas</w:t>
            </w:r>
          </w:p>
        </w:tc>
      </w:tr>
      <w:tr w:rsidR="00BB4061" w:rsidRPr="00DE6D86" w:rsidTr="009508CE">
        <w:trPr>
          <w:trHeight w:val="143"/>
        </w:trPr>
        <w:tc>
          <w:tcPr>
            <w:tcW w:w="2391" w:type="dxa"/>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rPr>
                <w:lang w:eastAsia="lt-LT"/>
              </w:rPr>
            </w:pPr>
            <w:r w:rsidRPr="00DE6D86">
              <w:rPr>
                <w:lang w:eastAsia="lt-LT"/>
              </w:rPr>
              <w:t>Pajamų išlaidos (SP)</w:t>
            </w:r>
          </w:p>
        </w:tc>
        <w:tc>
          <w:tcPr>
            <w:tcW w:w="1409" w:type="dxa"/>
            <w:hideMark/>
          </w:tcPr>
          <w:p w:rsidR="00BB4061" w:rsidRPr="00F116EB" w:rsidRDefault="00BB4061" w:rsidP="009508CE">
            <w:pPr>
              <w:jc w:val="center"/>
            </w:pPr>
            <w:r>
              <w:t>35,5</w:t>
            </w:r>
          </w:p>
        </w:tc>
        <w:tc>
          <w:tcPr>
            <w:tcW w:w="1414" w:type="dxa"/>
          </w:tcPr>
          <w:p w:rsidR="00BB4061" w:rsidRPr="00F116EB" w:rsidRDefault="00BB4061" w:rsidP="009508CE">
            <w:pPr>
              <w:jc w:val="center"/>
            </w:pPr>
            <w:r>
              <w:t>32,5</w:t>
            </w:r>
          </w:p>
        </w:tc>
        <w:tc>
          <w:tcPr>
            <w:tcW w:w="1283" w:type="dxa"/>
          </w:tcPr>
          <w:p w:rsidR="00BB4061" w:rsidRPr="00F116EB" w:rsidRDefault="00BB4061" w:rsidP="009508CE">
            <w:pPr>
              <w:jc w:val="center"/>
            </w:pPr>
            <w:r>
              <w:t>91,5</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BB4061" w:rsidRPr="00DE6D86" w:rsidRDefault="00BB4061" w:rsidP="009508CE">
            <w:pPr>
              <w:rPr>
                <w:lang w:eastAsia="lt-LT"/>
              </w:rPr>
            </w:pPr>
          </w:p>
        </w:tc>
      </w:tr>
      <w:tr w:rsidR="00BB4061" w:rsidRPr="00DE6D86" w:rsidTr="009508CE">
        <w:trPr>
          <w:trHeight w:val="125"/>
        </w:trPr>
        <w:tc>
          <w:tcPr>
            <w:tcW w:w="2391" w:type="dxa"/>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rPr>
                <w:lang w:eastAsia="lt-LT"/>
              </w:rPr>
            </w:pPr>
            <w:r w:rsidRPr="00DE6D86">
              <w:rPr>
                <w:lang w:eastAsia="lt-LT"/>
              </w:rPr>
              <w:t>Projektų finansavimas (ES; VB; SB)</w:t>
            </w:r>
          </w:p>
        </w:tc>
        <w:tc>
          <w:tcPr>
            <w:tcW w:w="1409" w:type="dxa"/>
          </w:tcPr>
          <w:p w:rsidR="00BB4061" w:rsidRPr="00F116EB" w:rsidRDefault="00BB4061" w:rsidP="009508CE">
            <w:pPr>
              <w:jc w:val="center"/>
            </w:pPr>
            <w:r>
              <w:t>46,6</w:t>
            </w:r>
          </w:p>
        </w:tc>
        <w:tc>
          <w:tcPr>
            <w:tcW w:w="1414" w:type="dxa"/>
          </w:tcPr>
          <w:p w:rsidR="00BB4061" w:rsidRPr="00F116EB" w:rsidRDefault="00BB4061" w:rsidP="009508CE">
            <w:pPr>
              <w:jc w:val="center"/>
            </w:pPr>
            <w:r>
              <w:t>40,4</w:t>
            </w:r>
          </w:p>
        </w:tc>
        <w:tc>
          <w:tcPr>
            <w:tcW w:w="1283" w:type="dxa"/>
          </w:tcPr>
          <w:p w:rsidR="00BB4061" w:rsidRPr="00F116EB" w:rsidRDefault="00BB4061" w:rsidP="009508CE">
            <w:pPr>
              <w:jc w:val="center"/>
            </w:pPr>
            <w:r>
              <w:t>86,6</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BB4061" w:rsidRPr="00DE6D86" w:rsidRDefault="00BB4061" w:rsidP="009508CE">
            <w:pPr>
              <w:rPr>
                <w:lang w:eastAsia="lt-LT"/>
              </w:rPr>
            </w:pPr>
            <w:r w:rsidRPr="00DE6D86">
              <w:rPr>
                <w:lang w:eastAsia="lt-LT"/>
              </w:rPr>
              <w:t>ES finansuo</w:t>
            </w:r>
            <w:r>
              <w:rPr>
                <w:lang w:eastAsia="lt-LT"/>
              </w:rPr>
              <w:t>jamų projektų lėšos skirtos 2022</w:t>
            </w:r>
            <w:r w:rsidRPr="00DE6D86">
              <w:rPr>
                <w:lang w:eastAsia="lt-LT"/>
              </w:rPr>
              <w:t>–</w:t>
            </w:r>
            <w:r>
              <w:rPr>
                <w:lang w:eastAsia="lt-LT"/>
              </w:rPr>
              <w:t>2023 metams</w:t>
            </w:r>
          </w:p>
        </w:tc>
      </w:tr>
      <w:tr w:rsidR="00BB4061" w:rsidRPr="00DE6D86" w:rsidTr="009508CE">
        <w:tc>
          <w:tcPr>
            <w:tcW w:w="2391" w:type="dxa"/>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rPr>
                <w:lang w:eastAsia="lt-LT"/>
              </w:rPr>
            </w:pPr>
            <w:r w:rsidRPr="00DE6D86">
              <w:rPr>
                <w:lang w:eastAsia="lt-LT"/>
              </w:rPr>
              <w:t>Kitos lėšos (parama 1,2 % GM ir kt.)</w:t>
            </w:r>
          </w:p>
        </w:tc>
        <w:tc>
          <w:tcPr>
            <w:tcW w:w="1409" w:type="dxa"/>
          </w:tcPr>
          <w:p w:rsidR="00BB4061" w:rsidRPr="00F116EB" w:rsidRDefault="00BB4061" w:rsidP="009508CE">
            <w:pPr>
              <w:jc w:val="center"/>
            </w:pPr>
            <w:r>
              <w:t>31,7</w:t>
            </w:r>
          </w:p>
        </w:tc>
        <w:tc>
          <w:tcPr>
            <w:tcW w:w="1414" w:type="dxa"/>
          </w:tcPr>
          <w:p w:rsidR="00BB4061" w:rsidRPr="00F116EB" w:rsidRDefault="00BB4061" w:rsidP="009508CE">
            <w:pPr>
              <w:jc w:val="center"/>
            </w:pPr>
            <w:r>
              <w:t>13,3</w:t>
            </w:r>
          </w:p>
        </w:tc>
        <w:tc>
          <w:tcPr>
            <w:tcW w:w="1283" w:type="dxa"/>
          </w:tcPr>
          <w:p w:rsidR="00BB4061" w:rsidRPr="00F116EB" w:rsidRDefault="00BB4061" w:rsidP="009508CE">
            <w:pPr>
              <w:jc w:val="center"/>
            </w:pPr>
            <w:r>
              <w:t>42,0</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BB4061" w:rsidRPr="00DE6D86" w:rsidRDefault="00BB4061" w:rsidP="009508CE">
            <w:pPr>
              <w:jc w:val="both"/>
              <w:rPr>
                <w:lang w:eastAsia="lt-LT"/>
              </w:rPr>
            </w:pPr>
            <w:r>
              <w:rPr>
                <w:lang w:eastAsia="lt-LT"/>
              </w:rPr>
              <w:t>Lėšos naudojamos pagal poreikį, pritarus Progimnazijos savivaldos institucijoms</w:t>
            </w:r>
          </w:p>
        </w:tc>
      </w:tr>
      <w:tr w:rsidR="00BB4061" w:rsidRPr="00DE6D86" w:rsidTr="009508CE">
        <w:trPr>
          <w:trHeight w:val="152"/>
        </w:trPr>
        <w:tc>
          <w:tcPr>
            <w:tcW w:w="2391" w:type="dxa"/>
            <w:tcBorders>
              <w:top w:val="single" w:sz="4" w:space="0" w:color="auto"/>
              <w:left w:val="single" w:sz="4" w:space="0" w:color="auto"/>
              <w:bottom w:val="single" w:sz="4" w:space="0" w:color="auto"/>
              <w:right w:val="single" w:sz="4" w:space="0" w:color="auto"/>
            </w:tcBorders>
            <w:shd w:val="clear" w:color="auto" w:fill="auto"/>
            <w:hideMark/>
          </w:tcPr>
          <w:p w:rsidR="00BB4061" w:rsidRPr="00DE6D86" w:rsidRDefault="00BB4061" w:rsidP="009508CE">
            <w:pPr>
              <w:rPr>
                <w:lang w:eastAsia="lt-LT"/>
              </w:rPr>
            </w:pPr>
            <w:r w:rsidRPr="00DE6D86">
              <w:rPr>
                <w:lang w:eastAsia="lt-LT"/>
              </w:rPr>
              <w:t>Iš viso</w:t>
            </w:r>
          </w:p>
        </w:tc>
        <w:tc>
          <w:tcPr>
            <w:tcW w:w="1409" w:type="dxa"/>
          </w:tcPr>
          <w:p w:rsidR="00BB4061" w:rsidRPr="00601288" w:rsidRDefault="00BB4061" w:rsidP="009508CE">
            <w:pPr>
              <w:jc w:val="center"/>
              <w:rPr>
                <w:b/>
              </w:rPr>
            </w:pPr>
            <w:r w:rsidRPr="00601288">
              <w:rPr>
                <w:b/>
              </w:rPr>
              <w:t>2760,2</w:t>
            </w:r>
          </w:p>
        </w:tc>
        <w:tc>
          <w:tcPr>
            <w:tcW w:w="1414" w:type="dxa"/>
          </w:tcPr>
          <w:p w:rsidR="00BB4061" w:rsidRPr="00601288" w:rsidRDefault="00BB4061" w:rsidP="009508CE">
            <w:pPr>
              <w:jc w:val="center"/>
              <w:rPr>
                <w:b/>
              </w:rPr>
            </w:pPr>
            <w:r w:rsidRPr="00601288">
              <w:rPr>
                <w:b/>
              </w:rPr>
              <w:t>2572,8</w:t>
            </w:r>
          </w:p>
        </w:tc>
        <w:tc>
          <w:tcPr>
            <w:tcW w:w="1283" w:type="dxa"/>
          </w:tcPr>
          <w:p w:rsidR="00BB4061" w:rsidRPr="00601288" w:rsidRDefault="00BB4061" w:rsidP="009508CE">
            <w:pPr>
              <w:jc w:val="center"/>
              <w:rPr>
                <w:b/>
              </w:rPr>
            </w:pPr>
            <w:r w:rsidRPr="00601288">
              <w:rPr>
                <w:b/>
              </w:rPr>
              <w:t>93,2</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BB4061" w:rsidRPr="00DE6D86" w:rsidRDefault="00BB4061" w:rsidP="009508CE">
            <w:pPr>
              <w:jc w:val="center"/>
              <w:rPr>
                <w:lang w:eastAsia="lt-LT"/>
              </w:rPr>
            </w:pPr>
          </w:p>
        </w:tc>
      </w:tr>
      <w:tr w:rsidR="00BB4061" w:rsidRPr="00DE6D86" w:rsidTr="009508CE">
        <w:tc>
          <w:tcPr>
            <w:tcW w:w="5214" w:type="dxa"/>
            <w:gridSpan w:val="3"/>
            <w:tcBorders>
              <w:top w:val="single" w:sz="4" w:space="0" w:color="auto"/>
              <w:left w:val="single" w:sz="4" w:space="0" w:color="auto"/>
              <w:bottom w:val="single" w:sz="4" w:space="0" w:color="auto"/>
              <w:right w:val="single" w:sz="4" w:space="0" w:color="auto"/>
            </w:tcBorders>
            <w:shd w:val="clear" w:color="auto" w:fill="auto"/>
          </w:tcPr>
          <w:p w:rsidR="00BB4061" w:rsidRPr="00DE6D86" w:rsidRDefault="00BB4061" w:rsidP="009508CE">
            <w:pPr>
              <w:rPr>
                <w:lang w:eastAsia="lt-LT"/>
              </w:rPr>
            </w:pPr>
            <w:r w:rsidRPr="00DE6D86">
              <w:rPr>
                <w:lang w:eastAsia="lt-LT"/>
              </w:rPr>
              <w:t xml:space="preserve">Kreditinis įsiskolinimas (pagal visus finansavimo šaltinius) 2023 m. sausio 1 d. – </w:t>
            </w:r>
            <w:r>
              <w:rPr>
                <w:lang w:eastAsia="lt-LT"/>
              </w:rPr>
              <w:t xml:space="preserve"> n</w:t>
            </w:r>
            <w:r w:rsidRPr="00DE6D86">
              <w:rPr>
                <w:lang w:eastAsia="lt-LT"/>
              </w:rPr>
              <w:t>ėra</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BB4061" w:rsidRPr="00DE6D86" w:rsidRDefault="00BB4061" w:rsidP="009508CE">
            <w:pPr>
              <w:rPr>
                <w:lang w:eastAsia="lt-LT"/>
              </w:rPr>
            </w:pP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BB4061" w:rsidRPr="00DE6D86" w:rsidRDefault="00BB4061" w:rsidP="009508CE">
            <w:pPr>
              <w:rPr>
                <w:lang w:eastAsia="lt-LT"/>
              </w:rPr>
            </w:pPr>
          </w:p>
        </w:tc>
      </w:tr>
    </w:tbl>
    <w:p w:rsidR="00BB4061" w:rsidRPr="00DE6D86" w:rsidRDefault="00BB4061" w:rsidP="00BB4061">
      <w:pPr>
        <w:ind w:firstLine="567"/>
        <w:jc w:val="both"/>
      </w:pPr>
    </w:p>
    <w:p w:rsidR="00BB4061" w:rsidRPr="00DE6D86" w:rsidRDefault="00BB4061" w:rsidP="00BB4061">
      <w:pPr>
        <w:pBdr>
          <w:top w:val="none" w:sz="0" w:space="0" w:color="000000"/>
          <w:left w:val="none" w:sz="0" w:space="0" w:color="000000"/>
          <w:bottom w:val="none" w:sz="0" w:space="0" w:color="000000"/>
          <w:right w:val="none" w:sz="0" w:space="0" w:color="000000"/>
        </w:pBdr>
        <w:tabs>
          <w:tab w:val="left" w:pos="1143"/>
        </w:tabs>
        <w:ind w:firstLine="576"/>
        <w:jc w:val="both"/>
      </w:pPr>
      <w:r w:rsidRPr="00DE6D86">
        <w:t>2022 m. Progimnazijos veiklą vertino:</w:t>
      </w:r>
    </w:p>
    <w:p w:rsidR="00BB4061" w:rsidRPr="00DE6D86" w:rsidRDefault="00BB4061" w:rsidP="00BB4061">
      <w:pPr>
        <w:numPr>
          <w:ilvl w:val="0"/>
          <w:numId w:val="3"/>
        </w:numPr>
        <w:pBdr>
          <w:top w:val="none" w:sz="0" w:space="0" w:color="000000"/>
          <w:left w:val="none" w:sz="0" w:space="0" w:color="000000"/>
          <w:bottom w:val="none" w:sz="0" w:space="0" w:color="000000"/>
          <w:right w:val="none" w:sz="0" w:space="0" w:color="000000"/>
        </w:pBdr>
        <w:tabs>
          <w:tab w:val="left" w:pos="576"/>
          <w:tab w:val="left" w:pos="859"/>
        </w:tabs>
        <w:ind w:left="8" w:firstLine="568"/>
        <w:jc w:val="both"/>
        <w:rPr>
          <w:lang w:eastAsia="zh-CN"/>
        </w:rPr>
      </w:pPr>
      <w:r w:rsidRPr="00DE6D86">
        <w:rPr>
          <w:lang w:eastAsia="zh-CN"/>
        </w:rPr>
        <w:t>Nacionalinės švietimo agen</w:t>
      </w:r>
      <w:r>
        <w:rPr>
          <w:lang w:eastAsia="zh-CN"/>
        </w:rPr>
        <w:t>tūros</w:t>
      </w:r>
      <w:r>
        <w:rPr>
          <w:lang w:eastAsia="lt-LT"/>
        </w:rPr>
        <w:t xml:space="preserve"> </w:t>
      </w:r>
      <w:r w:rsidRPr="00DE6D86">
        <w:rPr>
          <w:lang w:eastAsia="zh-CN"/>
        </w:rPr>
        <w:t xml:space="preserve">sudaryta komisija </w:t>
      </w:r>
      <w:r w:rsidRPr="00DE6D86">
        <w:rPr>
          <w:lang w:eastAsia="lt-LT"/>
        </w:rPr>
        <w:t>–</w:t>
      </w:r>
      <w:r w:rsidRPr="00DE6D86">
        <w:rPr>
          <w:lang w:eastAsia="zh-CN"/>
        </w:rPr>
        <w:t xml:space="preserve"> įtraukiojo ugdymo įgyvendinimo Progimnazijoje kryptingumą.</w:t>
      </w:r>
      <w:r w:rsidRPr="00DE6D86">
        <w:rPr>
          <w:b/>
          <w:lang w:eastAsia="zh-CN"/>
        </w:rPr>
        <w:t xml:space="preserve"> </w:t>
      </w:r>
      <w:r w:rsidRPr="00DE6D86">
        <w:rPr>
          <w:lang w:eastAsia="zh-CN"/>
        </w:rPr>
        <w:t xml:space="preserve">Nustatyti stiprieji veiklos aspektai </w:t>
      </w:r>
      <w:r w:rsidRPr="00DE6D86">
        <w:t>– Progimnazijos vizija grindžiama humanistinio ugdymo vertybėmis, mokyklos lyderiai telkia bendruomenę pokyčiams ugdymo srityje, mokytojų bendradarbiavimo kultūra kuria mokymuisi palankų mikroklimatą, atvira ir prasminga tinklaveika padeda siekti užsibrėžtų tikslų, įtraukios kultūros kūrimas grindžiamas pagarba ir susitarimais</w:t>
      </w:r>
      <w:r w:rsidRPr="00DE6D86">
        <w:rPr>
          <w:lang w:eastAsia="zh-CN"/>
        </w:rPr>
        <w:t xml:space="preserve">. </w:t>
      </w:r>
      <w:r w:rsidRPr="00DE6D86">
        <w:t>T</w:t>
      </w:r>
      <w:r w:rsidRPr="00DE6D86">
        <w:rPr>
          <w:lang w:eastAsia="zh-CN"/>
        </w:rPr>
        <w:t xml:space="preserve">obulintini veiklos aspektai </w:t>
      </w:r>
      <w:r w:rsidRPr="00DE6D86">
        <w:t>– pastoliavimas mokiniui ugdymo procese, visų mokinių motyvuojantis įtraukimas į mokymosi procesą, sąlygų sudarymas strategiškai taikyti ir įvairiais būdais pademonstruoti žinojimą.</w:t>
      </w:r>
      <w:r w:rsidRPr="00DE6D86">
        <w:rPr>
          <w:lang w:eastAsia="zh-CN"/>
        </w:rPr>
        <w:t xml:space="preserve"> Mokykla pagirta už tradicijų puoselėjimą, ypač už mokinių ir mokytojų teatrinę veiklą.</w:t>
      </w:r>
    </w:p>
    <w:p w:rsidR="00BB4061" w:rsidRPr="00DE6D86" w:rsidRDefault="00BB4061" w:rsidP="00BB4061">
      <w:pPr>
        <w:numPr>
          <w:ilvl w:val="0"/>
          <w:numId w:val="3"/>
        </w:numPr>
        <w:pBdr>
          <w:top w:val="none" w:sz="0" w:space="0" w:color="000000"/>
          <w:left w:val="none" w:sz="0" w:space="0" w:color="000000"/>
          <w:bottom w:val="none" w:sz="0" w:space="0" w:color="000000"/>
          <w:right w:val="none" w:sz="0" w:space="0" w:color="000000"/>
        </w:pBdr>
        <w:tabs>
          <w:tab w:val="left" w:pos="576"/>
          <w:tab w:val="left" w:pos="859"/>
        </w:tabs>
        <w:ind w:left="8" w:firstLine="568"/>
        <w:jc w:val="both"/>
        <w:rPr>
          <w:lang w:eastAsia="zh-CN"/>
        </w:rPr>
      </w:pPr>
      <w:r w:rsidRPr="00DE6D86">
        <w:rPr>
          <w:lang w:eastAsia="lt-LT"/>
        </w:rPr>
        <w:t xml:space="preserve"> Švietimo</w:t>
      </w:r>
      <w:r>
        <w:rPr>
          <w:lang w:eastAsia="lt-LT"/>
        </w:rPr>
        <w:t>, mokslo ir sporto ministerijos Švietimo</w:t>
      </w:r>
      <w:r w:rsidRPr="00DE6D86">
        <w:rPr>
          <w:lang w:eastAsia="lt-LT"/>
        </w:rPr>
        <w:t xml:space="preserve"> kokybės ir re</w:t>
      </w:r>
      <w:r>
        <w:rPr>
          <w:lang w:eastAsia="lt-LT"/>
        </w:rPr>
        <w:t xml:space="preserve">gioninės politikos departamento </w:t>
      </w:r>
      <w:r w:rsidRPr="00DE6D86">
        <w:rPr>
          <w:lang w:eastAsia="lt-LT"/>
        </w:rPr>
        <w:t>Regioninės politikos analizės skyriaus vyriausieji specialistai  – mokinių (ukrainiečių) priėmimą. Pažeidimų nenustatyta.</w:t>
      </w:r>
    </w:p>
    <w:p w:rsidR="00BB4061" w:rsidRPr="00DE6D86" w:rsidRDefault="00BB4061" w:rsidP="00BB4061">
      <w:pPr>
        <w:numPr>
          <w:ilvl w:val="0"/>
          <w:numId w:val="3"/>
        </w:numPr>
        <w:pBdr>
          <w:top w:val="none" w:sz="0" w:space="0" w:color="000000"/>
          <w:left w:val="none" w:sz="0" w:space="0" w:color="000000"/>
          <w:bottom w:val="none" w:sz="0" w:space="0" w:color="000000"/>
          <w:right w:val="none" w:sz="0" w:space="0" w:color="000000"/>
        </w:pBdr>
        <w:tabs>
          <w:tab w:val="left" w:pos="576"/>
          <w:tab w:val="left" w:pos="859"/>
        </w:tabs>
        <w:ind w:left="8" w:firstLine="568"/>
        <w:jc w:val="both"/>
        <w:rPr>
          <w:lang w:eastAsia="zh-CN"/>
        </w:rPr>
      </w:pPr>
      <w:r w:rsidRPr="00DE6D86">
        <w:rPr>
          <w:lang w:eastAsia="lt-LT"/>
        </w:rPr>
        <w:lastRenderedPageBreak/>
        <w:t xml:space="preserve">Klaipėdos miesto savivaldybės administracijos Centralizuotas vidaus audito skyrius –švietimo pagalbos (specialiosios pagalbos) teikimo organizavimą. </w:t>
      </w:r>
      <w:r>
        <w:rPr>
          <w:lang w:eastAsia="lt-LT"/>
        </w:rPr>
        <w:t>I</w:t>
      </w:r>
      <w:r w:rsidRPr="00DE6D86">
        <w:rPr>
          <w:lang w:eastAsia="lt-LT"/>
        </w:rPr>
        <w:t xml:space="preserve">švada </w:t>
      </w:r>
      <w:r w:rsidRPr="00DE6D86">
        <w:t xml:space="preserve">– </w:t>
      </w:r>
      <w:r w:rsidRPr="00DE6D86">
        <w:rPr>
          <w:lang w:eastAsia="lt-LT"/>
        </w:rPr>
        <w:t>švietimo pagalbos teikimas organizuojamas labai gerai.</w:t>
      </w:r>
    </w:p>
    <w:p w:rsidR="00BB4061" w:rsidRPr="00DE6D86" w:rsidRDefault="00BB4061" w:rsidP="00BB4061">
      <w:pPr>
        <w:numPr>
          <w:ilvl w:val="0"/>
          <w:numId w:val="3"/>
        </w:numPr>
        <w:pBdr>
          <w:top w:val="none" w:sz="0" w:space="0" w:color="000000"/>
          <w:left w:val="none" w:sz="0" w:space="0" w:color="000000"/>
          <w:bottom w:val="none" w:sz="0" w:space="0" w:color="000000"/>
          <w:right w:val="none" w:sz="0" w:space="0" w:color="000000"/>
        </w:pBdr>
        <w:tabs>
          <w:tab w:val="left" w:pos="576"/>
          <w:tab w:val="left" w:pos="859"/>
        </w:tabs>
        <w:ind w:left="8" w:firstLine="568"/>
        <w:jc w:val="both"/>
        <w:rPr>
          <w:lang w:eastAsia="zh-CN"/>
        </w:rPr>
      </w:pPr>
      <w:r w:rsidRPr="00DE6D86">
        <w:rPr>
          <w:lang w:eastAsia="lt-LT"/>
        </w:rPr>
        <w:t xml:space="preserve">Klaipėdos savivaldybės administracijos Švietimo skyriaus specialistai </w:t>
      </w:r>
      <w:r w:rsidRPr="00DE6D86">
        <w:t>–</w:t>
      </w:r>
      <w:r w:rsidRPr="00DE6D86">
        <w:rPr>
          <w:lang w:eastAsia="lt-LT"/>
        </w:rPr>
        <w:t xml:space="preserve"> </w:t>
      </w:r>
      <w:r w:rsidRPr="00DE6D86">
        <w:t>rusų kalbos klausymo, skaitymo ir rašymo dalių valstybinio brandos egzamino organizavimą (išvada – egzaminas vykdomas vadovaujantis valstybinių brandos egzaminų organizavimo ir vykdymo tvarkos aprašo ir vykdymo reikalavimais, pažeidimų nenustatyta), konsultacinių valandų, skirtų mokinių mokymosi praradimams kompensuoti, panaudojimą (išvada – konsultacijos organizuotos laikantis Konsultacijų mokiniams, skirtų mokymosi praradimams kompensuoti</w:t>
      </w:r>
      <w:r>
        <w:t>,</w:t>
      </w:r>
      <w:r w:rsidRPr="00DE6D86">
        <w:t xml:space="preserve"> tvarkos aprašo nuostatomis).</w:t>
      </w:r>
    </w:p>
    <w:p w:rsidR="00BB4061" w:rsidRPr="00DE6D86" w:rsidRDefault="00BB4061" w:rsidP="00BB4061">
      <w:pPr>
        <w:overflowPunct w:val="0"/>
        <w:ind w:firstLine="589"/>
        <w:jc w:val="both"/>
        <w:textAlignment w:val="baseline"/>
      </w:pPr>
      <w:r w:rsidRPr="00DE6D86">
        <w:t>Progimnazijos bendruomenė didžiuojasi 2022 metų Progimnazijos ir ugdytinių pasiekimais, aktyvia veikla, skatinančia mokinių pažangą ir vertybinę ūgtį, estetiška ir šiuolaikinius reikalavimus atitinkančia aplinka. Progimnaz</w:t>
      </w:r>
      <w:r>
        <w:t>ijos bendruomenei apsisprendus bei Klaipėdos miesto savivaldybės tarybai pritarus, Progimnazija pervadinta</w:t>
      </w:r>
      <w:r w:rsidRPr="00DE6D86">
        <w:t xml:space="preserve"> </w:t>
      </w:r>
      <w:r>
        <w:t>iš Maksimo Gorkio į Uostamiesčio progimnaziją</w:t>
      </w:r>
      <w:r w:rsidRPr="00DE6D86">
        <w:t>.</w:t>
      </w:r>
    </w:p>
    <w:p w:rsidR="00BB4061" w:rsidRPr="00DE6D86" w:rsidRDefault="00BB4061" w:rsidP="00BB4061">
      <w:pPr>
        <w:overflowPunct w:val="0"/>
        <w:ind w:firstLine="576"/>
        <w:jc w:val="both"/>
        <w:textAlignment w:val="baseline"/>
      </w:pPr>
      <w:r w:rsidRPr="00DE6D86">
        <w:t>2022 m. Progimnazijoje liko neišspręstos tokios vidaus ir išorės faktorių sąlygotos problemos: dėl didelės ukrainiečių mokinių kaitos sunku pasiekti planuojamus ugdymo(si) rezultatus, reika</w:t>
      </w:r>
      <w:r>
        <w:t>lingas valgyklos modernizavimas, Progimnazijos teritorijos plytelių pakeitimas.</w:t>
      </w:r>
      <w:r w:rsidRPr="00DE6D86">
        <w:t xml:space="preserve"> </w:t>
      </w:r>
    </w:p>
    <w:p w:rsidR="00BB4061" w:rsidRDefault="00BB4061" w:rsidP="00BB4061">
      <w:pPr>
        <w:ind w:firstLine="567"/>
        <w:jc w:val="both"/>
        <w:rPr>
          <w:shd w:val="clear" w:color="auto" w:fill="FFFFFF"/>
        </w:rPr>
      </w:pPr>
      <w:r w:rsidRPr="00DE6D86">
        <w:t xml:space="preserve">Planuodama 2023 m. veiklą, Progimnazijos bendruomenė susitarė vadovautis prioritetais – </w:t>
      </w:r>
      <w:r w:rsidRPr="00DE6D86">
        <w:rPr>
          <w:rFonts w:eastAsia="Calibri"/>
          <w:bCs/>
        </w:rPr>
        <w:t>mokomųjų dalykų turinio integralumas, ugdant mokinių dalykines ir asmenines kompetencijas; veiksmingos švietimo pagalbos teikimas mokiniui, siekiant jo asmeninės pažangos. N</w:t>
      </w:r>
      <w:r w:rsidRPr="00DE6D86">
        <w:rPr>
          <w:lang w:eastAsia="lt-LT"/>
        </w:rPr>
        <w:t xml:space="preserve">umatytas metinės veiklos tikslas </w:t>
      </w:r>
      <w:r w:rsidRPr="00DE6D86">
        <w:t xml:space="preserve">– </w:t>
      </w:r>
      <w:r w:rsidRPr="00DE6D86">
        <w:rPr>
          <w:shd w:val="clear" w:color="auto" w:fill="FFFFFF"/>
        </w:rPr>
        <w:t>sudaryti sąlygas personalizuotai akademinių pasiekimų ir ūgties dermei, pasitelkiant šiuolaikines mokinių mokymo(si) strategijas</w:t>
      </w:r>
      <w:r>
        <w:rPr>
          <w:shd w:val="clear" w:color="auto" w:fill="FFFFFF"/>
        </w:rPr>
        <w:t>.</w:t>
      </w:r>
    </w:p>
    <w:p w:rsidR="00BB4061" w:rsidRDefault="00BB4061" w:rsidP="00BB4061">
      <w:pPr>
        <w:jc w:val="both"/>
      </w:pPr>
    </w:p>
    <w:p w:rsidR="00BB4061" w:rsidRDefault="00BB4061" w:rsidP="00BB4061">
      <w:pPr>
        <w:jc w:val="both"/>
      </w:pPr>
    </w:p>
    <w:p w:rsidR="00BB4061" w:rsidRDefault="00BB4061" w:rsidP="00BB4061">
      <w:pPr>
        <w:jc w:val="both"/>
      </w:pPr>
      <w:r>
        <w:t xml:space="preserve">Direktorė </w:t>
      </w:r>
      <w:r>
        <w:tab/>
      </w:r>
      <w:r>
        <w:tab/>
      </w:r>
      <w:r>
        <w:tab/>
      </w:r>
      <w:r>
        <w:tab/>
      </w:r>
      <w:r>
        <w:tab/>
        <w:t xml:space="preserve">          Irina Narkevičienė</w:t>
      </w:r>
    </w:p>
    <w:p w:rsidR="004273F6" w:rsidRDefault="004273F6" w:rsidP="004273F6">
      <w:pPr>
        <w:jc w:val="both"/>
      </w:pPr>
    </w:p>
    <w:p w:rsidR="004273F6" w:rsidRPr="00832CC9" w:rsidRDefault="004273F6" w:rsidP="004273F6">
      <w:pPr>
        <w:jc w:val="center"/>
      </w:pPr>
      <w:r>
        <w:t>_______________________</w:t>
      </w:r>
    </w:p>
    <w:sectPr w:rsidR="004273F6"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B35CB">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01A13"/>
    <w:multiLevelType w:val="hybridMultilevel"/>
    <w:tmpl w:val="BAF287C8"/>
    <w:lvl w:ilvl="0" w:tplc="15FE0A4C">
      <w:numFmt w:val="bullet"/>
      <w:lvlText w:val="–"/>
      <w:lvlJc w:val="left"/>
      <w:pPr>
        <w:ind w:left="1429"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45994BB5"/>
    <w:multiLevelType w:val="hybridMultilevel"/>
    <w:tmpl w:val="51405330"/>
    <w:lvl w:ilvl="0" w:tplc="1636820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51630A13"/>
    <w:multiLevelType w:val="hybridMultilevel"/>
    <w:tmpl w:val="9B00B916"/>
    <w:lvl w:ilvl="0" w:tplc="15FE0A4C">
      <w:numFmt w:val="bullet"/>
      <w:lvlText w:val="–"/>
      <w:lvlJc w:val="left"/>
      <w:pPr>
        <w:ind w:left="963" w:hanging="360"/>
      </w:pPr>
      <w:rPr>
        <w:rFonts w:ascii="Times New Roman" w:eastAsia="Times New Roman" w:hAnsi="Times New Roman" w:cs="Times New Roman" w:hint="default"/>
        <w:color w:val="auto"/>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D4D63"/>
    <w:rsid w:val="00343D40"/>
    <w:rsid w:val="004273F6"/>
    <w:rsid w:val="004476DD"/>
    <w:rsid w:val="004832C8"/>
    <w:rsid w:val="00597EE8"/>
    <w:rsid w:val="005B35CB"/>
    <w:rsid w:val="005F495C"/>
    <w:rsid w:val="007473E3"/>
    <w:rsid w:val="00832CC9"/>
    <w:rsid w:val="008354D5"/>
    <w:rsid w:val="008E6E82"/>
    <w:rsid w:val="00973B53"/>
    <w:rsid w:val="00996C61"/>
    <w:rsid w:val="00A33CB4"/>
    <w:rsid w:val="00AF7D08"/>
    <w:rsid w:val="00B750B6"/>
    <w:rsid w:val="00BB4061"/>
    <w:rsid w:val="00C81B7B"/>
    <w:rsid w:val="00CA4D3B"/>
    <w:rsid w:val="00D42B72"/>
    <w:rsid w:val="00D57F27"/>
    <w:rsid w:val="00E33871"/>
    <w:rsid w:val="00E56A73"/>
    <w:rsid w:val="00E70645"/>
    <w:rsid w:val="00EC21AD"/>
    <w:rsid w:val="00ED4CA8"/>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link w:val="SraopastraipaDiagrama"/>
    <w:uiPriority w:val="34"/>
    <w:qFormat/>
    <w:rsid w:val="00BB4061"/>
    <w:pPr>
      <w:ind w:left="720"/>
      <w:contextualSpacing/>
    </w:pPr>
    <w:rPr>
      <w:szCs w:val="20"/>
    </w:rPr>
  </w:style>
  <w:style w:type="character" w:customStyle="1" w:styleId="SraopastraipaDiagrama">
    <w:name w:val="Sąrašo pastraipa Diagrama"/>
    <w:link w:val="Sraopastraipa"/>
    <w:uiPriority w:val="34"/>
    <w:locked/>
    <w:rsid w:val="00BB406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8561</Words>
  <Characters>4880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3</cp:revision>
  <cp:lastPrinted>2023-05-04T06:11:00Z</cp:lastPrinted>
  <dcterms:created xsi:type="dcterms:W3CDTF">2023-03-16T11:16:00Z</dcterms:created>
  <dcterms:modified xsi:type="dcterms:W3CDTF">2023-05-04T06:11:00Z</dcterms:modified>
</cp:coreProperties>
</file>